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22" w:rsidRDefault="00360B22" w:rsidP="00EF2022">
      <w:pPr>
        <w:jc w:val="both"/>
      </w:pPr>
    </w:p>
    <w:p w:rsidR="00C74260" w:rsidRDefault="00C74260" w:rsidP="00EF2022">
      <w:pPr>
        <w:pStyle w:val="a3"/>
        <w:numPr>
          <w:ilvl w:val="0"/>
          <w:numId w:val="1"/>
        </w:numPr>
        <w:tabs>
          <w:tab w:val="clear" w:pos="720"/>
          <w:tab w:val="num" w:pos="0"/>
        </w:tabs>
        <w:spacing w:line="360" w:lineRule="auto"/>
        <w:ind w:left="0" w:firstLine="0"/>
        <w:jc w:val="center"/>
        <w:rPr>
          <w:rFonts w:ascii="Cambria" w:hAnsi="Cambria"/>
          <w:sz w:val="72"/>
          <w:szCs w:val="72"/>
          <w:lang w:val="en-US"/>
        </w:rPr>
      </w:pPr>
    </w:p>
    <w:p w:rsidR="00C74260" w:rsidRPr="00556017" w:rsidRDefault="00C74260" w:rsidP="00EF2022">
      <w:pPr>
        <w:spacing w:after="0" w:line="360" w:lineRule="auto"/>
        <w:jc w:val="center"/>
        <w:rPr>
          <w:rFonts w:asciiTheme="majorHAnsi" w:hAnsiTheme="majorHAnsi"/>
          <w:b/>
          <w:color w:val="365F91"/>
          <w:sz w:val="24"/>
          <w:szCs w:val="24"/>
          <w:lang w:val="en-US" w:eastAsia="en-US"/>
        </w:rPr>
      </w:pPr>
      <w:r w:rsidRPr="00556017">
        <w:rPr>
          <w:rFonts w:asciiTheme="majorHAnsi" w:hAnsiTheme="majorHAnsi"/>
          <w:b/>
          <w:color w:val="365F91"/>
          <w:sz w:val="24"/>
          <w:szCs w:val="24"/>
          <w:lang w:val="en-US" w:eastAsia="en-US"/>
        </w:rPr>
        <w:t>HELLENIC REPUBLIC</w:t>
      </w:r>
    </w:p>
    <w:p w:rsidR="00C74260" w:rsidRPr="00556017" w:rsidRDefault="00C74260" w:rsidP="00EF2022">
      <w:pPr>
        <w:spacing w:after="0" w:line="360" w:lineRule="auto"/>
        <w:jc w:val="center"/>
        <w:rPr>
          <w:rFonts w:asciiTheme="majorHAnsi" w:hAnsiTheme="majorHAnsi"/>
          <w:b/>
          <w:color w:val="365F91"/>
          <w:sz w:val="24"/>
          <w:szCs w:val="24"/>
          <w:lang w:val="en-US" w:eastAsia="en-US"/>
        </w:rPr>
      </w:pPr>
      <w:r w:rsidRPr="00556017">
        <w:rPr>
          <w:rFonts w:asciiTheme="majorHAnsi" w:hAnsiTheme="majorHAnsi"/>
          <w:b/>
          <w:color w:val="365F91"/>
          <w:sz w:val="24"/>
          <w:szCs w:val="24"/>
          <w:lang w:val="en-US" w:eastAsia="en-US"/>
        </w:rPr>
        <w:t>MINISTRY OF ECONOMY, DEVELOPMENT &amp; TOURISM</w:t>
      </w:r>
    </w:p>
    <w:p w:rsidR="00C74260" w:rsidRDefault="00C74260" w:rsidP="00EF2022">
      <w:pPr>
        <w:pStyle w:val="a3"/>
        <w:spacing w:line="360" w:lineRule="auto"/>
        <w:jc w:val="center"/>
        <w:rPr>
          <w:rFonts w:ascii="Cambria" w:hAnsi="Cambria"/>
          <w:sz w:val="72"/>
          <w:szCs w:val="72"/>
          <w:lang w:val="en-US"/>
        </w:rPr>
      </w:pPr>
    </w:p>
    <w:p w:rsidR="000F39EB" w:rsidRPr="000F39EB" w:rsidRDefault="000F39EB" w:rsidP="00EF2022">
      <w:pPr>
        <w:pStyle w:val="a3"/>
        <w:spacing w:line="360" w:lineRule="auto"/>
        <w:jc w:val="center"/>
        <w:rPr>
          <w:rFonts w:ascii="Cambria" w:hAnsi="Cambria"/>
          <w:sz w:val="66"/>
          <w:szCs w:val="66"/>
          <w:lang w:val="en-US"/>
        </w:rPr>
      </w:pPr>
      <w:r w:rsidRPr="000F39EB">
        <w:rPr>
          <w:rFonts w:ascii="Cambria" w:hAnsi="Cambria"/>
          <w:sz w:val="66"/>
          <w:szCs w:val="66"/>
          <w:lang w:val="en-US"/>
        </w:rPr>
        <w:t>Specification of Budget Costs</w:t>
      </w:r>
    </w:p>
    <w:p w:rsidR="00C74260" w:rsidRPr="000F39EB" w:rsidRDefault="000F39EB" w:rsidP="00EF2022">
      <w:pPr>
        <w:pStyle w:val="a3"/>
        <w:spacing w:line="360" w:lineRule="auto"/>
        <w:jc w:val="center"/>
        <w:rPr>
          <w:rFonts w:ascii="Cambria" w:hAnsi="Cambria"/>
          <w:sz w:val="66"/>
          <w:szCs w:val="66"/>
          <w:lang w:val="en-US"/>
        </w:rPr>
      </w:pPr>
      <w:r w:rsidRPr="000F39EB">
        <w:rPr>
          <w:rFonts w:ascii="Cambria" w:hAnsi="Cambria"/>
          <w:sz w:val="66"/>
          <w:szCs w:val="66"/>
          <w:lang w:val="en-US"/>
        </w:rPr>
        <w:t>Manual</w:t>
      </w:r>
    </w:p>
    <w:p w:rsidR="00C74260" w:rsidRPr="00CD3912" w:rsidRDefault="00C74260" w:rsidP="00EF2022">
      <w:pPr>
        <w:pStyle w:val="a3"/>
        <w:spacing w:line="360" w:lineRule="auto"/>
        <w:jc w:val="center"/>
        <w:rPr>
          <w:rFonts w:ascii="Cambria" w:hAnsi="Cambria"/>
          <w:sz w:val="24"/>
          <w:szCs w:val="24"/>
          <w:lang w:val="en-US"/>
        </w:rPr>
      </w:pPr>
    </w:p>
    <w:p w:rsidR="00C74260" w:rsidRPr="00CD3912" w:rsidRDefault="00C74260" w:rsidP="00EF2022">
      <w:pPr>
        <w:pStyle w:val="a3"/>
        <w:spacing w:line="360" w:lineRule="auto"/>
        <w:jc w:val="center"/>
        <w:rPr>
          <w:rFonts w:ascii="Cambria" w:hAnsi="Cambria"/>
          <w:sz w:val="32"/>
          <w:szCs w:val="32"/>
          <w:lang w:val="en-US"/>
        </w:rPr>
      </w:pPr>
      <w:r w:rsidRPr="00CD3912">
        <w:rPr>
          <w:rFonts w:ascii="Cambria" w:hAnsi="Cambria"/>
          <w:sz w:val="32"/>
          <w:szCs w:val="32"/>
          <w:lang w:val="en-US"/>
        </w:rPr>
        <w:t>Interreg IPA II CBC Programme</w:t>
      </w:r>
    </w:p>
    <w:p w:rsidR="00C74260" w:rsidRPr="00CD3912" w:rsidRDefault="00C74260" w:rsidP="00EF2022">
      <w:pPr>
        <w:pStyle w:val="a3"/>
        <w:spacing w:line="360" w:lineRule="auto"/>
        <w:jc w:val="center"/>
        <w:rPr>
          <w:rFonts w:ascii="Cambria" w:hAnsi="Cambria"/>
          <w:sz w:val="32"/>
          <w:szCs w:val="32"/>
          <w:lang w:val="en-US"/>
        </w:rPr>
      </w:pPr>
      <w:r w:rsidRPr="00CD3912">
        <w:rPr>
          <w:rFonts w:ascii="Cambria" w:hAnsi="Cambria"/>
          <w:sz w:val="32"/>
          <w:szCs w:val="32"/>
          <w:lang w:val="en-US"/>
        </w:rPr>
        <w:t>Greece – Albania 2014-2020</w:t>
      </w:r>
    </w:p>
    <w:p w:rsidR="00C74260" w:rsidRDefault="00C74260" w:rsidP="00EF2022">
      <w:pPr>
        <w:pStyle w:val="a3"/>
        <w:spacing w:line="360" w:lineRule="auto"/>
        <w:jc w:val="center"/>
        <w:rPr>
          <w:rFonts w:ascii="Cambria" w:hAnsi="Cambria"/>
          <w:sz w:val="36"/>
          <w:szCs w:val="36"/>
          <w:lang w:val="en-US"/>
        </w:rPr>
      </w:pPr>
    </w:p>
    <w:p w:rsidR="00C74260" w:rsidRDefault="00C74260" w:rsidP="00EF2022">
      <w:pPr>
        <w:pStyle w:val="a3"/>
        <w:spacing w:line="360" w:lineRule="auto"/>
        <w:jc w:val="center"/>
        <w:rPr>
          <w:rFonts w:ascii="Cambria" w:hAnsi="Cambria"/>
          <w:sz w:val="36"/>
          <w:szCs w:val="36"/>
          <w:lang w:val="en-US"/>
        </w:rPr>
      </w:pPr>
    </w:p>
    <w:p w:rsidR="00C74260" w:rsidRDefault="00E47E82" w:rsidP="00EF2022">
      <w:pPr>
        <w:pStyle w:val="a3"/>
        <w:spacing w:line="360" w:lineRule="auto"/>
        <w:jc w:val="center"/>
        <w:rPr>
          <w:rFonts w:ascii="Cambria" w:hAnsi="Cambria"/>
          <w:sz w:val="36"/>
          <w:szCs w:val="36"/>
          <w:lang w:val="en-US"/>
        </w:rPr>
      </w:pPr>
      <w:r>
        <w:rPr>
          <w:noProof/>
          <w:sz w:val="20"/>
          <w:szCs w:val="20"/>
          <w:lang w:eastAsia="el-GR"/>
        </w:rPr>
        <w:drawing>
          <wp:inline distT="0" distB="0" distL="0" distR="0">
            <wp:extent cx="5076377" cy="1151907"/>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082299" cy="1153251"/>
                    </a:xfrm>
                    <a:prstGeom prst="rect">
                      <a:avLst/>
                    </a:prstGeom>
                    <a:noFill/>
                    <a:ln w="9525">
                      <a:noFill/>
                      <a:miter lim="800000"/>
                      <a:headEnd/>
                      <a:tailEnd/>
                    </a:ln>
                  </pic:spPr>
                </pic:pic>
              </a:graphicData>
            </a:graphic>
          </wp:inline>
        </w:drawing>
      </w:r>
    </w:p>
    <w:p w:rsidR="00C74260" w:rsidRPr="000F3F71" w:rsidRDefault="00C74260" w:rsidP="00EF2022">
      <w:pPr>
        <w:pStyle w:val="a3"/>
        <w:spacing w:line="360" w:lineRule="auto"/>
        <w:jc w:val="center"/>
        <w:rPr>
          <w:rFonts w:ascii="Cambria" w:hAnsi="Cambria"/>
          <w:sz w:val="36"/>
          <w:szCs w:val="36"/>
          <w:lang w:val="en-US"/>
        </w:rPr>
      </w:pPr>
    </w:p>
    <w:p w:rsidR="00C74260" w:rsidRDefault="00C74260" w:rsidP="00EF2022">
      <w:pPr>
        <w:spacing w:after="0" w:line="360" w:lineRule="auto"/>
        <w:jc w:val="center"/>
        <w:rPr>
          <w:lang w:val="en-US"/>
        </w:rPr>
      </w:pPr>
    </w:p>
    <w:p w:rsidR="00C74260" w:rsidRDefault="00C74260" w:rsidP="00EF2022">
      <w:pPr>
        <w:spacing w:after="0" w:line="360" w:lineRule="auto"/>
        <w:jc w:val="both"/>
        <w:rPr>
          <w:lang w:val="en-US"/>
        </w:rPr>
      </w:pPr>
      <w:r>
        <w:rPr>
          <w:lang w:val="en-US"/>
        </w:rPr>
        <w:br w:type="page"/>
      </w:r>
    </w:p>
    <w:p w:rsidR="00C74260" w:rsidRDefault="00C74260" w:rsidP="00EF2022">
      <w:pPr>
        <w:spacing w:after="0" w:line="360" w:lineRule="auto"/>
        <w:jc w:val="both"/>
        <w:rPr>
          <w:lang w:val="en-US"/>
        </w:rPr>
      </w:pPr>
      <w:r>
        <w:rPr>
          <w:lang w:val="en-US"/>
        </w:rPr>
        <w:lastRenderedPageBreak/>
        <w:br w:type="page"/>
      </w:r>
    </w:p>
    <w:p w:rsidR="00C74260" w:rsidRPr="00C74260" w:rsidRDefault="00C74260" w:rsidP="00EF2022">
      <w:pPr>
        <w:spacing w:after="0" w:line="360" w:lineRule="auto"/>
        <w:jc w:val="both"/>
        <w:rPr>
          <w:rFonts w:asciiTheme="majorHAnsi" w:hAnsiTheme="majorHAnsi"/>
          <w:b/>
          <w:color w:val="365F91" w:themeColor="accent1" w:themeShade="BF"/>
          <w:sz w:val="28"/>
          <w:szCs w:val="28"/>
          <w:lang w:val="en-US"/>
        </w:rPr>
      </w:pPr>
      <w:r w:rsidRPr="00C74260">
        <w:rPr>
          <w:rFonts w:asciiTheme="majorHAnsi" w:hAnsiTheme="majorHAnsi"/>
          <w:b/>
          <w:color w:val="365F91" w:themeColor="accent1" w:themeShade="BF"/>
          <w:sz w:val="28"/>
          <w:szCs w:val="28"/>
          <w:lang w:val="en-US"/>
        </w:rPr>
        <w:lastRenderedPageBreak/>
        <w:t>Table of Contents</w:t>
      </w:r>
    </w:p>
    <w:p w:rsidR="00C74260" w:rsidRPr="00712BEE" w:rsidRDefault="00C74260" w:rsidP="00EF2022">
      <w:pPr>
        <w:spacing w:after="0" w:line="360" w:lineRule="auto"/>
        <w:jc w:val="both"/>
        <w:rPr>
          <w:lang w:val="en-US" w:eastAsia="en-US"/>
        </w:rPr>
      </w:pPr>
    </w:p>
    <w:p w:rsidR="00E60D68" w:rsidRDefault="00086318">
      <w:pPr>
        <w:pStyle w:val="10"/>
        <w:tabs>
          <w:tab w:val="left" w:pos="440"/>
        </w:tabs>
        <w:rPr>
          <w:rFonts w:asciiTheme="minorHAnsi" w:eastAsiaTheme="minorEastAsia" w:hAnsiTheme="minorHAnsi" w:cstheme="minorBidi"/>
          <w:noProof/>
        </w:rPr>
      </w:pPr>
      <w:r>
        <w:fldChar w:fldCharType="begin"/>
      </w:r>
      <w:r w:rsidR="00C74260" w:rsidRPr="004C788C">
        <w:rPr>
          <w:lang w:val="en-US"/>
        </w:rPr>
        <w:instrText xml:space="preserve"> TOC \o "1-3" \h \z \u </w:instrText>
      </w:r>
      <w:r>
        <w:fldChar w:fldCharType="separate"/>
      </w:r>
      <w:hyperlink w:anchor="_Toc442088837" w:history="1">
        <w:r w:rsidR="00E60D68" w:rsidRPr="009338DF">
          <w:rPr>
            <w:rStyle w:val="-"/>
            <w:noProof/>
            <w:lang w:val="en-US"/>
          </w:rPr>
          <w:t>1</w:t>
        </w:r>
        <w:r w:rsidR="00E60D68">
          <w:rPr>
            <w:rFonts w:asciiTheme="minorHAnsi" w:eastAsiaTheme="minorEastAsia" w:hAnsiTheme="minorHAnsi" w:cstheme="minorBidi"/>
            <w:noProof/>
          </w:rPr>
          <w:tab/>
        </w:r>
        <w:r w:rsidR="00E60D68" w:rsidRPr="009338DF">
          <w:rPr>
            <w:rStyle w:val="-"/>
            <w:noProof/>
            <w:lang w:val="en-US"/>
          </w:rPr>
          <w:t>INTRODUCTION</w:t>
        </w:r>
        <w:r w:rsidR="00E60D68">
          <w:rPr>
            <w:noProof/>
            <w:webHidden/>
          </w:rPr>
          <w:tab/>
        </w:r>
        <w:r>
          <w:rPr>
            <w:noProof/>
            <w:webHidden/>
          </w:rPr>
          <w:fldChar w:fldCharType="begin"/>
        </w:r>
        <w:r w:rsidR="00E60D68">
          <w:rPr>
            <w:noProof/>
            <w:webHidden/>
          </w:rPr>
          <w:instrText xml:space="preserve"> PAGEREF _Toc442088837 \h </w:instrText>
        </w:r>
        <w:r>
          <w:rPr>
            <w:noProof/>
            <w:webHidden/>
          </w:rPr>
        </w:r>
        <w:r>
          <w:rPr>
            <w:noProof/>
            <w:webHidden/>
          </w:rPr>
          <w:fldChar w:fldCharType="separate"/>
        </w:r>
        <w:r w:rsidR="00E60D68">
          <w:rPr>
            <w:noProof/>
            <w:webHidden/>
          </w:rPr>
          <w:t>5</w:t>
        </w:r>
        <w:r>
          <w:rPr>
            <w:noProof/>
            <w:webHidden/>
          </w:rPr>
          <w:fldChar w:fldCharType="end"/>
        </w:r>
      </w:hyperlink>
    </w:p>
    <w:p w:rsidR="00E60D68" w:rsidRDefault="00086318">
      <w:pPr>
        <w:pStyle w:val="10"/>
        <w:tabs>
          <w:tab w:val="left" w:pos="440"/>
        </w:tabs>
        <w:rPr>
          <w:rFonts w:asciiTheme="minorHAnsi" w:eastAsiaTheme="minorEastAsia" w:hAnsiTheme="minorHAnsi" w:cstheme="minorBidi"/>
          <w:noProof/>
        </w:rPr>
      </w:pPr>
      <w:hyperlink w:anchor="_Toc442088838" w:history="1">
        <w:r w:rsidR="00E60D68" w:rsidRPr="009338DF">
          <w:rPr>
            <w:rStyle w:val="-"/>
            <w:noProof/>
            <w:lang w:val="en-US"/>
          </w:rPr>
          <w:t>2</w:t>
        </w:r>
        <w:r w:rsidR="00E60D68">
          <w:rPr>
            <w:rFonts w:asciiTheme="minorHAnsi" w:eastAsiaTheme="minorEastAsia" w:hAnsiTheme="minorHAnsi" w:cstheme="minorBidi"/>
            <w:noProof/>
          </w:rPr>
          <w:tab/>
        </w:r>
        <w:r w:rsidR="00E60D68" w:rsidRPr="009338DF">
          <w:rPr>
            <w:rStyle w:val="-"/>
            <w:noProof/>
            <w:lang w:val="en-US"/>
          </w:rPr>
          <w:t>How to fill in the “Specification of Budget Costs” file</w:t>
        </w:r>
        <w:r w:rsidR="00E60D68">
          <w:rPr>
            <w:noProof/>
            <w:webHidden/>
          </w:rPr>
          <w:tab/>
        </w:r>
        <w:r>
          <w:rPr>
            <w:noProof/>
            <w:webHidden/>
          </w:rPr>
          <w:fldChar w:fldCharType="begin"/>
        </w:r>
        <w:r w:rsidR="00E60D68">
          <w:rPr>
            <w:noProof/>
            <w:webHidden/>
          </w:rPr>
          <w:instrText xml:space="preserve"> PAGEREF _Toc442088838 \h </w:instrText>
        </w:r>
        <w:r>
          <w:rPr>
            <w:noProof/>
            <w:webHidden/>
          </w:rPr>
        </w:r>
        <w:r>
          <w:rPr>
            <w:noProof/>
            <w:webHidden/>
          </w:rPr>
          <w:fldChar w:fldCharType="separate"/>
        </w:r>
        <w:r w:rsidR="00E60D68">
          <w:rPr>
            <w:noProof/>
            <w:webHidden/>
          </w:rPr>
          <w:t>6</w:t>
        </w:r>
        <w:r>
          <w:rPr>
            <w:noProof/>
            <w:webHidden/>
          </w:rPr>
          <w:fldChar w:fldCharType="end"/>
        </w:r>
      </w:hyperlink>
    </w:p>
    <w:p w:rsidR="00E60D68" w:rsidRDefault="00086318">
      <w:pPr>
        <w:pStyle w:val="21"/>
        <w:tabs>
          <w:tab w:val="left" w:pos="880"/>
          <w:tab w:val="right" w:leader="dot" w:pos="8256"/>
        </w:tabs>
        <w:rPr>
          <w:rFonts w:asciiTheme="minorHAnsi" w:eastAsiaTheme="minorEastAsia" w:hAnsiTheme="minorHAnsi" w:cstheme="minorBidi"/>
          <w:noProof/>
        </w:rPr>
      </w:pPr>
      <w:hyperlink w:anchor="_Toc442088839" w:history="1">
        <w:r w:rsidR="00E60D68" w:rsidRPr="009338DF">
          <w:rPr>
            <w:rStyle w:val="-"/>
            <w:noProof/>
            <w:lang w:val="en-US"/>
          </w:rPr>
          <w:t>2.1</w:t>
        </w:r>
        <w:r w:rsidR="00E60D68">
          <w:rPr>
            <w:rFonts w:asciiTheme="minorHAnsi" w:eastAsiaTheme="minorEastAsia" w:hAnsiTheme="minorHAnsi" w:cstheme="minorBidi"/>
            <w:noProof/>
          </w:rPr>
          <w:tab/>
        </w:r>
        <w:r w:rsidR="00E60D68" w:rsidRPr="009338DF">
          <w:rPr>
            <w:rStyle w:val="-"/>
            <w:noProof/>
            <w:lang w:val="en-US"/>
          </w:rPr>
          <w:t>“Budget”</w:t>
        </w:r>
        <w:r w:rsidR="00E60D68">
          <w:rPr>
            <w:noProof/>
            <w:webHidden/>
          </w:rPr>
          <w:tab/>
        </w:r>
        <w:r>
          <w:rPr>
            <w:noProof/>
            <w:webHidden/>
          </w:rPr>
          <w:fldChar w:fldCharType="begin"/>
        </w:r>
        <w:r w:rsidR="00E60D68">
          <w:rPr>
            <w:noProof/>
            <w:webHidden/>
          </w:rPr>
          <w:instrText xml:space="preserve"> PAGEREF _Toc442088839 \h </w:instrText>
        </w:r>
        <w:r>
          <w:rPr>
            <w:noProof/>
            <w:webHidden/>
          </w:rPr>
        </w:r>
        <w:r>
          <w:rPr>
            <w:noProof/>
            <w:webHidden/>
          </w:rPr>
          <w:fldChar w:fldCharType="separate"/>
        </w:r>
        <w:r w:rsidR="00E60D68">
          <w:rPr>
            <w:noProof/>
            <w:webHidden/>
          </w:rPr>
          <w:t>6</w:t>
        </w:r>
        <w:r>
          <w:rPr>
            <w:noProof/>
            <w:webHidden/>
          </w:rPr>
          <w:fldChar w:fldCharType="end"/>
        </w:r>
      </w:hyperlink>
    </w:p>
    <w:p w:rsidR="00E60D68" w:rsidRDefault="00086318">
      <w:pPr>
        <w:pStyle w:val="30"/>
        <w:tabs>
          <w:tab w:val="left" w:pos="1320"/>
          <w:tab w:val="right" w:leader="dot" w:pos="8256"/>
        </w:tabs>
        <w:rPr>
          <w:rFonts w:asciiTheme="minorHAnsi" w:eastAsiaTheme="minorEastAsia" w:hAnsiTheme="minorHAnsi" w:cstheme="minorBidi"/>
          <w:noProof/>
        </w:rPr>
      </w:pPr>
      <w:hyperlink w:anchor="_Toc442088840" w:history="1">
        <w:r w:rsidR="00E60D68" w:rsidRPr="009338DF">
          <w:rPr>
            <w:rStyle w:val="-"/>
            <w:noProof/>
            <w:lang w:val="en-US"/>
          </w:rPr>
          <w:t>2.1.1</w:t>
        </w:r>
        <w:r w:rsidR="00E60D68">
          <w:rPr>
            <w:rFonts w:asciiTheme="minorHAnsi" w:eastAsiaTheme="minorEastAsia" w:hAnsiTheme="minorHAnsi" w:cstheme="minorBidi"/>
            <w:noProof/>
          </w:rPr>
          <w:tab/>
        </w:r>
        <w:r w:rsidR="00E60D68" w:rsidRPr="009338DF">
          <w:rPr>
            <w:rStyle w:val="-"/>
            <w:noProof/>
            <w:lang w:val="en-US"/>
          </w:rPr>
          <w:t>Budget Category: Staff Costs</w:t>
        </w:r>
        <w:r w:rsidR="00E60D68">
          <w:rPr>
            <w:noProof/>
            <w:webHidden/>
          </w:rPr>
          <w:tab/>
        </w:r>
        <w:r>
          <w:rPr>
            <w:noProof/>
            <w:webHidden/>
          </w:rPr>
          <w:fldChar w:fldCharType="begin"/>
        </w:r>
        <w:r w:rsidR="00E60D68">
          <w:rPr>
            <w:noProof/>
            <w:webHidden/>
          </w:rPr>
          <w:instrText xml:space="preserve"> PAGEREF _Toc442088840 \h </w:instrText>
        </w:r>
        <w:r>
          <w:rPr>
            <w:noProof/>
            <w:webHidden/>
          </w:rPr>
        </w:r>
        <w:r>
          <w:rPr>
            <w:noProof/>
            <w:webHidden/>
          </w:rPr>
          <w:fldChar w:fldCharType="separate"/>
        </w:r>
        <w:r w:rsidR="00E60D68">
          <w:rPr>
            <w:noProof/>
            <w:webHidden/>
          </w:rPr>
          <w:t>8</w:t>
        </w:r>
        <w:r>
          <w:rPr>
            <w:noProof/>
            <w:webHidden/>
          </w:rPr>
          <w:fldChar w:fldCharType="end"/>
        </w:r>
      </w:hyperlink>
    </w:p>
    <w:p w:rsidR="00E60D68" w:rsidRDefault="00086318">
      <w:pPr>
        <w:pStyle w:val="30"/>
        <w:tabs>
          <w:tab w:val="left" w:pos="1320"/>
          <w:tab w:val="right" w:leader="dot" w:pos="8256"/>
        </w:tabs>
        <w:rPr>
          <w:rFonts w:asciiTheme="minorHAnsi" w:eastAsiaTheme="minorEastAsia" w:hAnsiTheme="minorHAnsi" w:cstheme="minorBidi"/>
          <w:noProof/>
        </w:rPr>
      </w:pPr>
      <w:hyperlink w:anchor="_Toc442088841" w:history="1">
        <w:r w:rsidR="00E60D68" w:rsidRPr="009338DF">
          <w:rPr>
            <w:rStyle w:val="-"/>
            <w:noProof/>
            <w:lang w:val="en-US"/>
          </w:rPr>
          <w:t>2.1.2</w:t>
        </w:r>
        <w:r w:rsidR="00E60D68">
          <w:rPr>
            <w:rFonts w:asciiTheme="minorHAnsi" w:eastAsiaTheme="minorEastAsia" w:hAnsiTheme="minorHAnsi" w:cstheme="minorBidi"/>
            <w:noProof/>
          </w:rPr>
          <w:tab/>
        </w:r>
        <w:r w:rsidR="00E60D68" w:rsidRPr="009338DF">
          <w:rPr>
            <w:rStyle w:val="-"/>
            <w:noProof/>
            <w:lang w:val="en-US"/>
          </w:rPr>
          <w:t>Budget Category: Office and Administration Costs</w:t>
        </w:r>
        <w:r w:rsidR="00E60D68">
          <w:rPr>
            <w:noProof/>
            <w:webHidden/>
          </w:rPr>
          <w:tab/>
        </w:r>
        <w:r>
          <w:rPr>
            <w:noProof/>
            <w:webHidden/>
          </w:rPr>
          <w:fldChar w:fldCharType="begin"/>
        </w:r>
        <w:r w:rsidR="00E60D68">
          <w:rPr>
            <w:noProof/>
            <w:webHidden/>
          </w:rPr>
          <w:instrText xml:space="preserve"> PAGEREF _Toc442088841 \h </w:instrText>
        </w:r>
        <w:r>
          <w:rPr>
            <w:noProof/>
            <w:webHidden/>
          </w:rPr>
        </w:r>
        <w:r>
          <w:rPr>
            <w:noProof/>
            <w:webHidden/>
          </w:rPr>
          <w:fldChar w:fldCharType="separate"/>
        </w:r>
        <w:r w:rsidR="00E60D68">
          <w:rPr>
            <w:noProof/>
            <w:webHidden/>
          </w:rPr>
          <w:t>13</w:t>
        </w:r>
        <w:r>
          <w:rPr>
            <w:noProof/>
            <w:webHidden/>
          </w:rPr>
          <w:fldChar w:fldCharType="end"/>
        </w:r>
      </w:hyperlink>
    </w:p>
    <w:p w:rsidR="00E60D68" w:rsidRDefault="00086318">
      <w:pPr>
        <w:pStyle w:val="30"/>
        <w:tabs>
          <w:tab w:val="left" w:pos="1320"/>
          <w:tab w:val="right" w:leader="dot" w:pos="8256"/>
        </w:tabs>
        <w:rPr>
          <w:rFonts w:asciiTheme="minorHAnsi" w:eastAsiaTheme="minorEastAsia" w:hAnsiTheme="minorHAnsi" w:cstheme="minorBidi"/>
          <w:noProof/>
        </w:rPr>
      </w:pPr>
      <w:hyperlink w:anchor="_Toc442088842" w:history="1">
        <w:r w:rsidR="00E60D68" w:rsidRPr="009338DF">
          <w:rPr>
            <w:rStyle w:val="-"/>
            <w:noProof/>
            <w:lang w:val="en-US"/>
          </w:rPr>
          <w:t>2.1.3</w:t>
        </w:r>
        <w:r w:rsidR="00E60D68">
          <w:rPr>
            <w:rFonts w:asciiTheme="minorHAnsi" w:eastAsiaTheme="minorEastAsia" w:hAnsiTheme="minorHAnsi" w:cstheme="minorBidi"/>
            <w:noProof/>
          </w:rPr>
          <w:tab/>
        </w:r>
        <w:r w:rsidR="00E60D68" w:rsidRPr="009338DF">
          <w:rPr>
            <w:rStyle w:val="-"/>
            <w:noProof/>
            <w:lang w:val="en-US"/>
          </w:rPr>
          <w:t>Budget Category: Travel and Accommodation</w:t>
        </w:r>
        <w:r w:rsidR="00E60D68">
          <w:rPr>
            <w:noProof/>
            <w:webHidden/>
          </w:rPr>
          <w:tab/>
        </w:r>
        <w:r>
          <w:rPr>
            <w:noProof/>
            <w:webHidden/>
          </w:rPr>
          <w:fldChar w:fldCharType="begin"/>
        </w:r>
        <w:r w:rsidR="00E60D68">
          <w:rPr>
            <w:noProof/>
            <w:webHidden/>
          </w:rPr>
          <w:instrText xml:space="preserve"> PAGEREF _Toc442088842 \h </w:instrText>
        </w:r>
        <w:r>
          <w:rPr>
            <w:noProof/>
            <w:webHidden/>
          </w:rPr>
        </w:r>
        <w:r>
          <w:rPr>
            <w:noProof/>
            <w:webHidden/>
          </w:rPr>
          <w:fldChar w:fldCharType="separate"/>
        </w:r>
        <w:r w:rsidR="00E60D68">
          <w:rPr>
            <w:noProof/>
            <w:webHidden/>
          </w:rPr>
          <w:t>19</w:t>
        </w:r>
        <w:r>
          <w:rPr>
            <w:noProof/>
            <w:webHidden/>
          </w:rPr>
          <w:fldChar w:fldCharType="end"/>
        </w:r>
      </w:hyperlink>
    </w:p>
    <w:p w:rsidR="00E60D68" w:rsidRDefault="00086318">
      <w:pPr>
        <w:pStyle w:val="30"/>
        <w:tabs>
          <w:tab w:val="left" w:pos="1320"/>
          <w:tab w:val="right" w:leader="dot" w:pos="8256"/>
        </w:tabs>
        <w:rPr>
          <w:rFonts w:asciiTheme="minorHAnsi" w:eastAsiaTheme="minorEastAsia" w:hAnsiTheme="minorHAnsi" w:cstheme="minorBidi"/>
          <w:noProof/>
        </w:rPr>
      </w:pPr>
      <w:hyperlink w:anchor="_Toc442088843" w:history="1">
        <w:r w:rsidR="00E60D68" w:rsidRPr="009338DF">
          <w:rPr>
            <w:rStyle w:val="-"/>
            <w:noProof/>
            <w:lang w:val="en-US"/>
          </w:rPr>
          <w:t>2.1.4</w:t>
        </w:r>
        <w:r w:rsidR="00E60D68">
          <w:rPr>
            <w:rFonts w:asciiTheme="minorHAnsi" w:eastAsiaTheme="minorEastAsia" w:hAnsiTheme="minorHAnsi" w:cstheme="minorBidi"/>
            <w:noProof/>
          </w:rPr>
          <w:tab/>
        </w:r>
        <w:r w:rsidR="00E60D68" w:rsidRPr="009338DF">
          <w:rPr>
            <w:rStyle w:val="-"/>
            <w:noProof/>
            <w:lang w:val="en-US"/>
          </w:rPr>
          <w:t>Budget Category: External Expertise and Services</w:t>
        </w:r>
        <w:r w:rsidR="00E60D68">
          <w:rPr>
            <w:noProof/>
            <w:webHidden/>
          </w:rPr>
          <w:tab/>
        </w:r>
        <w:r>
          <w:rPr>
            <w:noProof/>
            <w:webHidden/>
          </w:rPr>
          <w:fldChar w:fldCharType="begin"/>
        </w:r>
        <w:r w:rsidR="00E60D68">
          <w:rPr>
            <w:noProof/>
            <w:webHidden/>
          </w:rPr>
          <w:instrText xml:space="preserve"> PAGEREF _Toc442088843 \h </w:instrText>
        </w:r>
        <w:r>
          <w:rPr>
            <w:noProof/>
            <w:webHidden/>
          </w:rPr>
        </w:r>
        <w:r>
          <w:rPr>
            <w:noProof/>
            <w:webHidden/>
          </w:rPr>
          <w:fldChar w:fldCharType="separate"/>
        </w:r>
        <w:r w:rsidR="00E60D68">
          <w:rPr>
            <w:noProof/>
            <w:webHidden/>
          </w:rPr>
          <w:t>24</w:t>
        </w:r>
        <w:r>
          <w:rPr>
            <w:noProof/>
            <w:webHidden/>
          </w:rPr>
          <w:fldChar w:fldCharType="end"/>
        </w:r>
      </w:hyperlink>
    </w:p>
    <w:p w:rsidR="00E60D68" w:rsidRDefault="00086318">
      <w:pPr>
        <w:pStyle w:val="30"/>
        <w:tabs>
          <w:tab w:val="left" w:pos="1320"/>
          <w:tab w:val="right" w:leader="dot" w:pos="8256"/>
        </w:tabs>
        <w:rPr>
          <w:rFonts w:asciiTheme="minorHAnsi" w:eastAsiaTheme="minorEastAsia" w:hAnsiTheme="minorHAnsi" w:cstheme="minorBidi"/>
          <w:noProof/>
        </w:rPr>
      </w:pPr>
      <w:hyperlink w:anchor="_Toc442088844" w:history="1">
        <w:r w:rsidR="00E60D68" w:rsidRPr="009338DF">
          <w:rPr>
            <w:rStyle w:val="-"/>
            <w:noProof/>
            <w:lang w:val="en-US"/>
          </w:rPr>
          <w:t>2.1.5</w:t>
        </w:r>
        <w:r w:rsidR="00E60D68">
          <w:rPr>
            <w:rFonts w:asciiTheme="minorHAnsi" w:eastAsiaTheme="minorEastAsia" w:hAnsiTheme="minorHAnsi" w:cstheme="minorBidi"/>
            <w:noProof/>
          </w:rPr>
          <w:tab/>
        </w:r>
        <w:r w:rsidR="00E60D68" w:rsidRPr="009338DF">
          <w:rPr>
            <w:rStyle w:val="-"/>
            <w:noProof/>
            <w:lang w:val="en-US"/>
          </w:rPr>
          <w:t>Budget category: Equipment</w:t>
        </w:r>
        <w:r w:rsidR="00E60D68">
          <w:rPr>
            <w:noProof/>
            <w:webHidden/>
          </w:rPr>
          <w:tab/>
        </w:r>
        <w:r>
          <w:rPr>
            <w:noProof/>
            <w:webHidden/>
          </w:rPr>
          <w:fldChar w:fldCharType="begin"/>
        </w:r>
        <w:r w:rsidR="00E60D68">
          <w:rPr>
            <w:noProof/>
            <w:webHidden/>
          </w:rPr>
          <w:instrText xml:space="preserve"> PAGEREF _Toc442088844 \h </w:instrText>
        </w:r>
        <w:r>
          <w:rPr>
            <w:noProof/>
            <w:webHidden/>
          </w:rPr>
        </w:r>
        <w:r>
          <w:rPr>
            <w:noProof/>
            <w:webHidden/>
          </w:rPr>
          <w:fldChar w:fldCharType="separate"/>
        </w:r>
        <w:r w:rsidR="00E60D68">
          <w:rPr>
            <w:noProof/>
            <w:webHidden/>
          </w:rPr>
          <w:t>28</w:t>
        </w:r>
        <w:r>
          <w:rPr>
            <w:noProof/>
            <w:webHidden/>
          </w:rPr>
          <w:fldChar w:fldCharType="end"/>
        </w:r>
      </w:hyperlink>
    </w:p>
    <w:p w:rsidR="00E60D68" w:rsidRDefault="00086318">
      <w:pPr>
        <w:pStyle w:val="30"/>
        <w:tabs>
          <w:tab w:val="left" w:pos="1320"/>
          <w:tab w:val="right" w:leader="dot" w:pos="8256"/>
        </w:tabs>
        <w:rPr>
          <w:rFonts w:asciiTheme="minorHAnsi" w:eastAsiaTheme="minorEastAsia" w:hAnsiTheme="minorHAnsi" w:cstheme="minorBidi"/>
          <w:noProof/>
        </w:rPr>
      </w:pPr>
      <w:hyperlink w:anchor="_Toc442088845" w:history="1">
        <w:r w:rsidR="00E60D68" w:rsidRPr="009338DF">
          <w:rPr>
            <w:rStyle w:val="-"/>
            <w:noProof/>
            <w:lang w:val="en-US"/>
          </w:rPr>
          <w:t>2.1.6</w:t>
        </w:r>
        <w:r w:rsidR="00E60D68">
          <w:rPr>
            <w:rFonts w:asciiTheme="minorHAnsi" w:eastAsiaTheme="minorEastAsia" w:hAnsiTheme="minorHAnsi" w:cstheme="minorBidi"/>
            <w:noProof/>
          </w:rPr>
          <w:tab/>
        </w:r>
        <w:r w:rsidR="00E60D68" w:rsidRPr="009338DF">
          <w:rPr>
            <w:rStyle w:val="-"/>
            <w:noProof/>
            <w:lang w:val="en-US"/>
          </w:rPr>
          <w:t>Budget category: Infrastructure and Works</w:t>
        </w:r>
        <w:r w:rsidR="00E60D68">
          <w:rPr>
            <w:noProof/>
            <w:webHidden/>
          </w:rPr>
          <w:tab/>
        </w:r>
        <w:r>
          <w:rPr>
            <w:noProof/>
            <w:webHidden/>
          </w:rPr>
          <w:fldChar w:fldCharType="begin"/>
        </w:r>
        <w:r w:rsidR="00E60D68">
          <w:rPr>
            <w:noProof/>
            <w:webHidden/>
          </w:rPr>
          <w:instrText xml:space="preserve"> PAGEREF _Toc442088845 \h </w:instrText>
        </w:r>
        <w:r>
          <w:rPr>
            <w:noProof/>
            <w:webHidden/>
          </w:rPr>
        </w:r>
        <w:r>
          <w:rPr>
            <w:noProof/>
            <w:webHidden/>
          </w:rPr>
          <w:fldChar w:fldCharType="separate"/>
        </w:r>
        <w:r w:rsidR="00E60D68">
          <w:rPr>
            <w:noProof/>
            <w:webHidden/>
          </w:rPr>
          <w:t>31</w:t>
        </w:r>
        <w:r>
          <w:rPr>
            <w:noProof/>
            <w:webHidden/>
          </w:rPr>
          <w:fldChar w:fldCharType="end"/>
        </w:r>
      </w:hyperlink>
    </w:p>
    <w:p w:rsidR="00E60D68" w:rsidRDefault="00086318">
      <w:pPr>
        <w:pStyle w:val="21"/>
        <w:tabs>
          <w:tab w:val="left" w:pos="880"/>
          <w:tab w:val="right" w:leader="dot" w:pos="8256"/>
        </w:tabs>
        <w:rPr>
          <w:rFonts w:asciiTheme="minorHAnsi" w:eastAsiaTheme="minorEastAsia" w:hAnsiTheme="minorHAnsi" w:cstheme="minorBidi"/>
          <w:noProof/>
        </w:rPr>
      </w:pPr>
      <w:hyperlink w:anchor="_Toc442088846" w:history="1">
        <w:r w:rsidR="00E60D68" w:rsidRPr="009338DF">
          <w:rPr>
            <w:rStyle w:val="-"/>
            <w:noProof/>
            <w:lang w:val="en-US"/>
          </w:rPr>
          <w:t>2.2</w:t>
        </w:r>
        <w:r w:rsidR="00E60D68">
          <w:rPr>
            <w:rFonts w:asciiTheme="minorHAnsi" w:eastAsiaTheme="minorEastAsia" w:hAnsiTheme="minorHAnsi" w:cstheme="minorBidi"/>
            <w:noProof/>
          </w:rPr>
          <w:tab/>
        </w:r>
        <w:r w:rsidR="00E60D68" w:rsidRPr="009338DF">
          <w:rPr>
            <w:rStyle w:val="-"/>
            <w:noProof/>
            <w:lang w:val="en-US"/>
          </w:rPr>
          <w:t>“Sources of Funding”</w:t>
        </w:r>
        <w:r w:rsidR="00E60D68">
          <w:rPr>
            <w:noProof/>
            <w:webHidden/>
          </w:rPr>
          <w:tab/>
        </w:r>
        <w:r>
          <w:rPr>
            <w:noProof/>
            <w:webHidden/>
          </w:rPr>
          <w:fldChar w:fldCharType="begin"/>
        </w:r>
        <w:r w:rsidR="00E60D68">
          <w:rPr>
            <w:noProof/>
            <w:webHidden/>
          </w:rPr>
          <w:instrText xml:space="preserve"> PAGEREF _Toc442088846 \h </w:instrText>
        </w:r>
        <w:r>
          <w:rPr>
            <w:noProof/>
            <w:webHidden/>
          </w:rPr>
        </w:r>
        <w:r>
          <w:rPr>
            <w:noProof/>
            <w:webHidden/>
          </w:rPr>
          <w:fldChar w:fldCharType="separate"/>
        </w:r>
        <w:r w:rsidR="00E60D68">
          <w:rPr>
            <w:noProof/>
            <w:webHidden/>
          </w:rPr>
          <w:t>32</w:t>
        </w:r>
        <w:r>
          <w:rPr>
            <w:noProof/>
            <w:webHidden/>
          </w:rPr>
          <w:fldChar w:fldCharType="end"/>
        </w:r>
      </w:hyperlink>
    </w:p>
    <w:p w:rsidR="00C74260" w:rsidRDefault="00086318" w:rsidP="00EF2022">
      <w:pPr>
        <w:spacing w:after="0" w:line="360" w:lineRule="auto"/>
        <w:jc w:val="both"/>
      </w:pPr>
      <w:r>
        <w:fldChar w:fldCharType="end"/>
      </w:r>
    </w:p>
    <w:p w:rsidR="004E2A72" w:rsidRDefault="00C74260" w:rsidP="00EF2022">
      <w:pPr>
        <w:spacing w:after="0" w:line="360" w:lineRule="auto"/>
        <w:jc w:val="both"/>
      </w:pPr>
      <w:r>
        <w:br w:type="page"/>
      </w:r>
    </w:p>
    <w:p w:rsidR="004E2A72" w:rsidRDefault="004E2A72" w:rsidP="00EF2022">
      <w:pPr>
        <w:jc w:val="both"/>
      </w:pPr>
      <w:r>
        <w:lastRenderedPageBreak/>
        <w:br w:type="page"/>
      </w:r>
    </w:p>
    <w:p w:rsidR="00C74260" w:rsidRDefault="00C74260" w:rsidP="00EF2022">
      <w:pPr>
        <w:spacing w:after="0" w:line="360" w:lineRule="auto"/>
        <w:jc w:val="both"/>
      </w:pPr>
    </w:p>
    <w:p w:rsidR="00C74260" w:rsidRPr="00C431FE" w:rsidRDefault="00C74260" w:rsidP="00EF2022">
      <w:pPr>
        <w:pStyle w:val="1"/>
        <w:spacing w:before="0" w:line="360" w:lineRule="auto"/>
        <w:ind w:left="431" w:hanging="431"/>
        <w:jc w:val="both"/>
        <w:rPr>
          <w:lang w:val="en-US"/>
        </w:rPr>
      </w:pPr>
      <w:bookmarkStart w:id="0" w:name="_Toc431289099"/>
      <w:bookmarkStart w:id="1" w:name="_Toc442088837"/>
      <w:r>
        <w:rPr>
          <w:lang w:val="en-US"/>
        </w:rPr>
        <w:t>INTRODUCTION</w:t>
      </w:r>
      <w:bookmarkEnd w:id="0"/>
      <w:bookmarkEnd w:id="1"/>
    </w:p>
    <w:p w:rsidR="00C74260" w:rsidRDefault="00C74260" w:rsidP="00EF2022">
      <w:pPr>
        <w:pStyle w:val="a6"/>
        <w:spacing w:after="0" w:line="360" w:lineRule="auto"/>
        <w:jc w:val="both"/>
        <w:rPr>
          <w:lang w:val="en-US"/>
        </w:rPr>
      </w:pPr>
    </w:p>
    <w:p w:rsidR="005A3732" w:rsidRDefault="00C74260" w:rsidP="00EF2022">
      <w:pPr>
        <w:pStyle w:val="a6"/>
        <w:spacing w:after="0" w:line="360" w:lineRule="auto"/>
        <w:jc w:val="both"/>
        <w:rPr>
          <w:lang w:val="en-US"/>
        </w:rPr>
      </w:pPr>
      <w:r w:rsidRPr="004C788C">
        <w:rPr>
          <w:lang w:val="en-US"/>
        </w:rPr>
        <w:t xml:space="preserve">The present guide describes </w:t>
      </w:r>
      <w:r w:rsidR="005A3732">
        <w:rPr>
          <w:lang w:val="en-US"/>
        </w:rPr>
        <w:t>how the file ‘Specification of Budget Costs’ (</w:t>
      </w:r>
      <w:proofErr w:type="spellStart"/>
      <w:r w:rsidR="005A3732">
        <w:rPr>
          <w:lang w:val="en-US"/>
        </w:rPr>
        <w:t>SoBC</w:t>
      </w:r>
      <w:proofErr w:type="spellEnd"/>
      <w:r w:rsidR="005A3732">
        <w:rPr>
          <w:lang w:val="en-US"/>
        </w:rPr>
        <w:t xml:space="preserve">) has to be filled in, in order to provide the correct information. </w:t>
      </w:r>
    </w:p>
    <w:p w:rsidR="00C74260" w:rsidRDefault="005A3732" w:rsidP="00EF2022">
      <w:pPr>
        <w:pStyle w:val="a6"/>
        <w:spacing w:after="0" w:line="360" w:lineRule="auto"/>
        <w:jc w:val="both"/>
        <w:rPr>
          <w:lang w:val="en-US"/>
        </w:rPr>
      </w:pPr>
      <w:r>
        <w:rPr>
          <w:lang w:val="en-US"/>
        </w:rPr>
        <w:t xml:space="preserve">The aim of this file is to provide a wider and in-depth analysis of the budget stated in the Application Form. The </w:t>
      </w:r>
      <w:r w:rsidR="00FD3341">
        <w:rPr>
          <w:lang w:val="en-US"/>
        </w:rPr>
        <w:t>beneficiaries</w:t>
      </w:r>
      <w:r>
        <w:rPr>
          <w:lang w:val="en-US"/>
        </w:rPr>
        <w:t xml:space="preserve"> have to state all details according to each budget </w:t>
      </w:r>
      <w:r w:rsidR="00AE5B32">
        <w:rPr>
          <w:lang w:val="en-US"/>
        </w:rPr>
        <w:t>categories</w:t>
      </w:r>
      <w:r>
        <w:rPr>
          <w:lang w:val="en-US"/>
        </w:rPr>
        <w:t xml:space="preserve">/ cost category aiming to support their budget estimations and realism. </w:t>
      </w:r>
    </w:p>
    <w:p w:rsidR="005A3732" w:rsidRDefault="005A3732" w:rsidP="00EF2022">
      <w:pPr>
        <w:pStyle w:val="a6"/>
        <w:spacing w:after="0" w:line="360" w:lineRule="auto"/>
        <w:jc w:val="both"/>
        <w:rPr>
          <w:lang w:val="en-US"/>
        </w:rPr>
      </w:pPr>
      <w:r>
        <w:rPr>
          <w:lang w:val="en-US"/>
        </w:rPr>
        <w:t>This file is submitted as part of the Application Package and has to be signed and stamped by the Legal Representative of the Lead Beneficiary. It is, hence, a very important binding document that has to be fully respected and followed during the project implementation.</w:t>
      </w:r>
    </w:p>
    <w:p w:rsidR="00EC5213" w:rsidRPr="004C788C" w:rsidRDefault="00EC5213" w:rsidP="00EF2022">
      <w:pPr>
        <w:pStyle w:val="a6"/>
        <w:spacing w:after="0" w:line="360" w:lineRule="auto"/>
        <w:jc w:val="both"/>
        <w:rPr>
          <w:lang w:val="en-US"/>
        </w:rPr>
      </w:pPr>
      <w:r>
        <w:rPr>
          <w:lang w:val="en-US"/>
        </w:rPr>
        <w:t xml:space="preserve">The </w:t>
      </w:r>
      <w:proofErr w:type="spellStart"/>
      <w:r>
        <w:rPr>
          <w:lang w:val="en-US"/>
        </w:rPr>
        <w:t>SoBC</w:t>
      </w:r>
      <w:proofErr w:type="spellEnd"/>
      <w:r>
        <w:rPr>
          <w:lang w:val="en-US"/>
        </w:rPr>
        <w:t xml:space="preserve"> file is an excel file, which contains several functions and for this reason the </w:t>
      </w:r>
      <w:r w:rsidR="00FD3341">
        <w:rPr>
          <w:lang w:val="en-US"/>
        </w:rPr>
        <w:t>beneficiaries</w:t>
      </w:r>
      <w:r>
        <w:rPr>
          <w:lang w:val="en-US"/>
        </w:rPr>
        <w:t xml:space="preserve"> should be very careful during elaboration. </w:t>
      </w:r>
      <w:r w:rsidRPr="000A470E">
        <w:rPr>
          <w:lang w:val="en-US"/>
        </w:rPr>
        <w:t>Damaged files will not be accepted.</w:t>
      </w:r>
    </w:p>
    <w:p w:rsidR="005A3732" w:rsidRDefault="005A3732" w:rsidP="00EF2022">
      <w:pPr>
        <w:jc w:val="both"/>
        <w:rPr>
          <w:b/>
          <w:lang w:val="en-US"/>
        </w:rPr>
      </w:pPr>
      <w:r>
        <w:rPr>
          <w:b/>
          <w:lang w:val="en-US"/>
        </w:rPr>
        <w:br w:type="page"/>
      </w:r>
    </w:p>
    <w:p w:rsidR="003C6B00" w:rsidRDefault="003C6B00" w:rsidP="00EF2022">
      <w:pPr>
        <w:pStyle w:val="1"/>
        <w:spacing w:before="0" w:line="360" w:lineRule="auto"/>
        <w:ind w:left="431" w:hanging="431"/>
        <w:jc w:val="both"/>
        <w:rPr>
          <w:lang w:val="en-US"/>
        </w:rPr>
        <w:sectPr w:rsidR="003C6B00" w:rsidSect="005000AC">
          <w:headerReference w:type="default" r:id="rId9"/>
          <w:footerReference w:type="default" r:id="rId10"/>
          <w:pgSz w:w="11906" w:h="16838"/>
          <w:pgMar w:top="1440" w:right="1843" w:bottom="1440" w:left="1797" w:header="709" w:footer="709" w:gutter="0"/>
          <w:cols w:space="708"/>
          <w:titlePg/>
          <w:docGrid w:linePitch="360"/>
        </w:sectPr>
      </w:pPr>
    </w:p>
    <w:p w:rsidR="00C74260" w:rsidRDefault="005A3732" w:rsidP="00EF2022">
      <w:pPr>
        <w:pStyle w:val="1"/>
        <w:spacing w:before="0" w:line="360" w:lineRule="auto"/>
        <w:ind w:left="431" w:hanging="431"/>
        <w:jc w:val="both"/>
        <w:rPr>
          <w:lang w:val="en-US"/>
        </w:rPr>
      </w:pPr>
      <w:bookmarkStart w:id="2" w:name="_Toc442088838"/>
      <w:r>
        <w:rPr>
          <w:lang w:val="en-US"/>
        </w:rPr>
        <w:lastRenderedPageBreak/>
        <w:t>How to fill in the “Specification of Budget Costs” file</w:t>
      </w:r>
      <w:bookmarkEnd w:id="2"/>
    </w:p>
    <w:p w:rsidR="007E6130" w:rsidRDefault="00EC5213" w:rsidP="00EF2022">
      <w:pPr>
        <w:jc w:val="both"/>
        <w:rPr>
          <w:lang w:val="en-US"/>
        </w:rPr>
      </w:pPr>
      <w:r>
        <w:rPr>
          <w:lang w:val="en-US"/>
        </w:rPr>
        <w:t xml:space="preserve">The </w:t>
      </w:r>
      <w:proofErr w:type="spellStart"/>
      <w:r>
        <w:rPr>
          <w:lang w:val="en-US"/>
        </w:rPr>
        <w:t>SoBC</w:t>
      </w:r>
      <w:proofErr w:type="spellEnd"/>
      <w:r>
        <w:rPr>
          <w:lang w:val="en-US"/>
        </w:rPr>
        <w:t xml:space="preserve"> contains </w:t>
      </w:r>
      <w:r w:rsidR="00841248">
        <w:rPr>
          <w:lang w:val="en-US"/>
        </w:rPr>
        <w:t>2</w:t>
      </w:r>
      <w:r>
        <w:rPr>
          <w:lang w:val="en-US"/>
        </w:rPr>
        <w:t xml:space="preserve"> different sheets, which require different level of budget analysis:</w:t>
      </w:r>
    </w:p>
    <w:p w:rsidR="00C73399" w:rsidRDefault="00EC5213" w:rsidP="00EF2022">
      <w:pPr>
        <w:pStyle w:val="a7"/>
        <w:numPr>
          <w:ilvl w:val="0"/>
          <w:numId w:val="4"/>
        </w:numPr>
        <w:jc w:val="both"/>
        <w:rPr>
          <w:lang w:val="en-US"/>
        </w:rPr>
      </w:pPr>
      <w:r w:rsidRPr="00EC5213">
        <w:rPr>
          <w:lang w:val="en-US"/>
        </w:rPr>
        <w:t>Budget</w:t>
      </w:r>
      <w:r w:rsidR="00841248">
        <w:rPr>
          <w:lang w:val="en-US"/>
        </w:rPr>
        <w:t xml:space="preserve"> &amp; Justification</w:t>
      </w:r>
    </w:p>
    <w:p w:rsidR="00C73399" w:rsidRDefault="00EC5213" w:rsidP="00EF2022">
      <w:pPr>
        <w:pStyle w:val="a7"/>
        <w:numPr>
          <w:ilvl w:val="0"/>
          <w:numId w:val="4"/>
        </w:numPr>
        <w:jc w:val="both"/>
        <w:rPr>
          <w:lang w:val="en-US"/>
        </w:rPr>
      </w:pPr>
      <w:r w:rsidRPr="00EC5213">
        <w:rPr>
          <w:lang w:val="en-US"/>
        </w:rPr>
        <w:t>Sources of Funding</w:t>
      </w:r>
    </w:p>
    <w:p w:rsidR="00303AFA" w:rsidRDefault="00303AFA" w:rsidP="00EF2022">
      <w:pPr>
        <w:jc w:val="both"/>
        <w:rPr>
          <w:b/>
          <w:lang w:val="en-US"/>
        </w:rPr>
      </w:pPr>
      <w:r w:rsidRPr="000A470E">
        <w:rPr>
          <w:b/>
          <w:lang w:val="en-US"/>
        </w:rPr>
        <w:t xml:space="preserve">Before adding any amount to this file, the beneficiaries should consult the Programme and Project Manual and </w:t>
      </w:r>
      <w:r w:rsidRPr="00FD3341">
        <w:rPr>
          <w:b/>
          <w:lang w:val="en-US"/>
        </w:rPr>
        <w:t xml:space="preserve">the </w:t>
      </w:r>
      <w:r w:rsidR="009507FE" w:rsidRPr="00FD3341">
        <w:rPr>
          <w:b/>
          <w:lang w:val="en-US"/>
        </w:rPr>
        <w:t>respective documents concerning the verification of the expenditures</w:t>
      </w:r>
      <w:r w:rsidR="009E3BCB">
        <w:rPr>
          <w:b/>
          <w:lang w:val="en-US"/>
        </w:rPr>
        <w:t xml:space="preserve"> and the Regulation EU No. 481/2014</w:t>
      </w:r>
      <w:r w:rsidR="009507FE" w:rsidRPr="00FD3341">
        <w:rPr>
          <w:b/>
          <w:lang w:val="en-US"/>
        </w:rPr>
        <w:t>.</w:t>
      </w:r>
      <w:r w:rsidRPr="00303AFA">
        <w:rPr>
          <w:b/>
          <w:lang w:val="en-US"/>
        </w:rPr>
        <w:t xml:space="preserve"> </w:t>
      </w:r>
    </w:p>
    <w:p w:rsidR="00303AFA" w:rsidRPr="006C138C" w:rsidRDefault="00303AFA" w:rsidP="00EF2022">
      <w:pPr>
        <w:jc w:val="both"/>
        <w:rPr>
          <w:rFonts w:asciiTheme="minorHAnsi" w:hAnsiTheme="minorHAnsi"/>
          <w:b/>
          <w:lang w:val="en-US"/>
        </w:rPr>
      </w:pPr>
    </w:p>
    <w:p w:rsidR="00C74260" w:rsidRPr="006C138C" w:rsidRDefault="00EC5213" w:rsidP="00EF2022">
      <w:pPr>
        <w:pStyle w:val="2"/>
        <w:spacing w:before="0" w:line="360" w:lineRule="auto"/>
        <w:ind w:left="578" w:hanging="578"/>
        <w:jc w:val="both"/>
        <w:rPr>
          <w:rFonts w:asciiTheme="minorHAnsi" w:hAnsiTheme="minorHAnsi"/>
          <w:lang w:val="en-US"/>
        </w:rPr>
      </w:pPr>
      <w:bookmarkStart w:id="3" w:name="_Toc442088839"/>
      <w:r w:rsidRPr="006C138C">
        <w:rPr>
          <w:rFonts w:asciiTheme="minorHAnsi" w:hAnsiTheme="minorHAnsi"/>
          <w:lang w:val="en-US"/>
        </w:rPr>
        <w:t>“Budget”</w:t>
      </w:r>
      <w:bookmarkEnd w:id="3"/>
    </w:p>
    <w:p w:rsidR="00EC5213" w:rsidRDefault="00EC5213" w:rsidP="00EF2022">
      <w:pPr>
        <w:jc w:val="both"/>
        <w:rPr>
          <w:lang w:val="en-US"/>
        </w:rPr>
      </w:pPr>
      <w:r>
        <w:rPr>
          <w:lang w:val="en-US"/>
        </w:rPr>
        <w:t xml:space="preserve">The information and analysis in this sheet should be according to the budget </w:t>
      </w:r>
      <w:r w:rsidR="00F53F29">
        <w:rPr>
          <w:lang w:val="en-US"/>
        </w:rPr>
        <w:t xml:space="preserve">categories </w:t>
      </w:r>
      <w:r>
        <w:rPr>
          <w:lang w:val="en-US"/>
        </w:rPr>
        <w:t xml:space="preserve">in the application form, per deliverable and </w:t>
      </w:r>
      <w:r w:rsidR="000A470E">
        <w:rPr>
          <w:lang w:val="en-US"/>
        </w:rPr>
        <w:t>beneficiary</w:t>
      </w:r>
      <w:r>
        <w:rPr>
          <w:lang w:val="en-US"/>
        </w:rPr>
        <w:t xml:space="preserve">, but also </w:t>
      </w:r>
      <w:proofErr w:type="spellStart"/>
      <w:r>
        <w:rPr>
          <w:lang w:val="en-US"/>
        </w:rPr>
        <w:t>analysed</w:t>
      </w:r>
      <w:proofErr w:type="spellEnd"/>
      <w:r>
        <w:rPr>
          <w:lang w:val="en-US"/>
        </w:rPr>
        <w:t xml:space="preserve"> in more specific categories. This will allow the evaluator to understand what each deliverable includes and how it is budgeted. </w:t>
      </w:r>
    </w:p>
    <w:p w:rsidR="005F12C4" w:rsidRDefault="00EC5213" w:rsidP="00EF2022">
      <w:pPr>
        <w:jc w:val="both"/>
        <w:rPr>
          <w:lang w:val="en-US"/>
        </w:rPr>
      </w:pPr>
      <w:r>
        <w:rPr>
          <w:lang w:val="en-US"/>
        </w:rPr>
        <w:t xml:space="preserve">In general, the </w:t>
      </w:r>
      <w:r w:rsidR="005F12C4">
        <w:rPr>
          <w:lang w:val="en-US"/>
        </w:rPr>
        <w:t xml:space="preserve">analysis requested in this sheet is based on specific fields for all budget </w:t>
      </w:r>
      <w:r w:rsidR="000A470E">
        <w:rPr>
          <w:lang w:val="en-US"/>
        </w:rPr>
        <w:t>categories</w:t>
      </w:r>
      <w:r w:rsidR="005F12C4">
        <w:rPr>
          <w:lang w:val="en-US"/>
        </w:rPr>
        <w:t>:</w:t>
      </w:r>
    </w:p>
    <w:tbl>
      <w:tblPr>
        <w:tblW w:w="14742" w:type="dxa"/>
        <w:tblInd w:w="108" w:type="dxa"/>
        <w:tblLook w:val="04A0"/>
      </w:tblPr>
      <w:tblGrid>
        <w:gridCol w:w="2127"/>
        <w:gridCol w:w="1295"/>
        <w:gridCol w:w="1417"/>
        <w:gridCol w:w="1701"/>
        <w:gridCol w:w="993"/>
        <w:gridCol w:w="850"/>
        <w:gridCol w:w="992"/>
        <w:gridCol w:w="1276"/>
        <w:gridCol w:w="2107"/>
        <w:gridCol w:w="1984"/>
      </w:tblGrid>
      <w:tr w:rsidR="00610C3B" w:rsidRPr="005152CD" w:rsidTr="00610C3B">
        <w:trPr>
          <w:trHeight w:val="330"/>
        </w:trPr>
        <w:tc>
          <w:tcPr>
            <w:tcW w:w="2127" w:type="dxa"/>
            <w:tcBorders>
              <w:top w:val="nil"/>
              <w:left w:val="nil"/>
              <w:bottom w:val="nil"/>
              <w:right w:val="nil"/>
            </w:tcBorders>
            <w:shd w:val="clear" w:color="auto" w:fill="auto"/>
            <w:vAlign w:val="center"/>
            <w:hideMark/>
          </w:tcPr>
          <w:p w:rsidR="00610C3B" w:rsidRPr="005152CD" w:rsidRDefault="00610C3B" w:rsidP="00610C3B">
            <w:pPr>
              <w:spacing w:after="0" w:line="240" w:lineRule="auto"/>
              <w:rPr>
                <w:rFonts w:ascii="Arial" w:hAnsi="Arial" w:cs="Arial"/>
                <w:b/>
                <w:bCs/>
                <w:sz w:val="24"/>
                <w:szCs w:val="24"/>
                <w:lang w:val="en-US"/>
              </w:rPr>
            </w:pPr>
            <w:r w:rsidRPr="005152CD">
              <w:rPr>
                <w:rFonts w:ascii="Arial" w:hAnsi="Arial" w:cs="Arial"/>
                <w:b/>
                <w:bCs/>
                <w:sz w:val="24"/>
                <w:szCs w:val="24"/>
                <w:lang w:val="en-US"/>
              </w:rPr>
              <w:t>Annex III. Specification of Budget Costs (1)</w:t>
            </w:r>
          </w:p>
        </w:tc>
        <w:tc>
          <w:tcPr>
            <w:tcW w:w="8524" w:type="dxa"/>
            <w:gridSpan w:val="7"/>
            <w:tcBorders>
              <w:top w:val="nil"/>
              <w:left w:val="single" w:sz="4" w:space="0" w:color="auto"/>
              <w:bottom w:val="single" w:sz="8" w:space="0" w:color="auto"/>
              <w:right w:val="single" w:sz="4" w:space="0" w:color="000000"/>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All</w:t>
            </w:r>
            <w:proofErr w:type="spellEnd"/>
            <w:r w:rsidRPr="005152CD">
              <w:rPr>
                <w:rFonts w:ascii="Arial" w:hAnsi="Arial" w:cs="Arial"/>
                <w:b/>
                <w:bCs/>
                <w:sz w:val="20"/>
                <w:szCs w:val="20"/>
              </w:rPr>
              <w:t xml:space="preserve"> </w:t>
            </w:r>
            <w:proofErr w:type="spellStart"/>
            <w:r w:rsidRPr="005152CD">
              <w:rPr>
                <w:rFonts w:ascii="Arial" w:hAnsi="Arial" w:cs="Arial"/>
                <w:b/>
                <w:bCs/>
                <w:sz w:val="20"/>
                <w:szCs w:val="20"/>
              </w:rPr>
              <w:t>Years</w:t>
            </w:r>
            <w:proofErr w:type="spellEnd"/>
          </w:p>
        </w:tc>
        <w:tc>
          <w:tcPr>
            <w:tcW w:w="4091"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All</w:t>
            </w:r>
            <w:proofErr w:type="spellEnd"/>
            <w:r w:rsidRPr="005152CD">
              <w:rPr>
                <w:rFonts w:ascii="Arial" w:hAnsi="Arial" w:cs="Arial"/>
                <w:b/>
                <w:bCs/>
                <w:sz w:val="20"/>
                <w:szCs w:val="20"/>
              </w:rPr>
              <w:t xml:space="preserve"> </w:t>
            </w:r>
            <w:proofErr w:type="spellStart"/>
            <w:r w:rsidRPr="005152CD">
              <w:rPr>
                <w:rFonts w:ascii="Arial" w:hAnsi="Arial" w:cs="Arial"/>
                <w:b/>
                <w:bCs/>
                <w:sz w:val="20"/>
                <w:szCs w:val="20"/>
              </w:rPr>
              <w:t>Years</w:t>
            </w:r>
            <w:proofErr w:type="spellEnd"/>
          </w:p>
        </w:tc>
      </w:tr>
      <w:tr w:rsidR="00610C3B" w:rsidRPr="001870E8" w:rsidTr="00610C3B">
        <w:trPr>
          <w:trHeight w:val="255"/>
        </w:trPr>
        <w:tc>
          <w:tcPr>
            <w:tcW w:w="2127" w:type="dxa"/>
            <w:tcBorders>
              <w:top w:val="single" w:sz="8" w:space="0" w:color="auto"/>
              <w:left w:val="single" w:sz="8" w:space="0" w:color="auto"/>
              <w:bottom w:val="nil"/>
              <w:right w:val="single" w:sz="4" w:space="0" w:color="auto"/>
            </w:tcBorders>
            <w:shd w:val="clear" w:color="000000" w:fill="C0C0C0"/>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Costs</w:t>
            </w:r>
            <w:proofErr w:type="spellEnd"/>
          </w:p>
        </w:tc>
        <w:tc>
          <w:tcPr>
            <w:tcW w:w="1295" w:type="dxa"/>
            <w:tcBorders>
              <w:top w:val="nil"/>
              <w:left w:val="nil"/>
              <w:bottom w:val="nil"/>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Beneficiary</w:t>
            </w:r>
            <w:proofErr w:type="spellEnd"/>
          </w:p>
        </w:tc>
        <w:tc>
          <w:tcPr>
            <w:tcW w:w="1417" w:type="dxa"/>
            <w:tcBorders>
              <w:top w:val="nil"/>
              <w:left w:val="nil"/>
              <w:bottom w:val="nil"/>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Deliverables</w:t>
            </w:r>
            <w:proofErr w:type="spellEnd"/>
          </w:p>
        </w:tc>
        <w:tc>
          <w:tcPr>
            <w:tcW w:w="1701" w:type="dxa"/>
            <w:tcBorders>
              <w:top w:val="nil"/>
              <w:left w:val="nil"/>
              <w:bottom w:val="nil"/>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Outside</w:t>
            </w:r>
            <w:proofErr w:type="spellEnd"/>
          </w:p>
        </w:tc>
        <w:tc>
          <w:tcPr>
            <w:tcW w:w="993" w:type="dxa"/>
            <w:tcBorders>
              <w:top w:val="nil"/>
              <w:left w:val="nil"/>
              <w:bottom w:val="nil"/>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Unit</w:t>
            </w:r>
            <w:proofErr w:type="spellEnd"/>
          </w:p>
        </w:tc>
        <w:tc>
          <w:tcPr>
            <w:tcW w:w="850" w:type="dxa"/>
            <w:tcBorders>
              <w:top w:val="nil"/>
              <w:left w:val="nil"/>
              <w:bottom w:val="nil"/>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r w:rsidRPr="005152CD">
              <w:rPr>
                <w:rFonts w:ascii="Arial" w:hAnsi="Arial" w:cs="Arial"/>
                <w:b/>
                <w:bCs/>
                <w:sz w:val="20"/>
                <w:szCs w:val="20"/>
              </w:rPr>
              <w:t xml:space="preserve"># of </w:t>
            </w:r>
            <w:proofErr w:type="spellStart"/>
            <w:r w:rsidRPr="005152CD">
              <w:rPr>
                <w:rFonts w:ascii="Arial" w:hAnsi="Arial" w:cs="Arial"/>
                <w:b/>
                <w:bCs/>
                <w:sz w:val="20"/>
                <w:szCs w:val="20"/>
              </w:rPr>
              <w:t>units</w:t>
            </w:r>
            <w:proofErr w:type="spellEnd"/>
          </w:p>
        </w:tc>
        <w:tc>
          <w:tcPr>
            <w:tcW w:w="992" w:type="dxa"/>
            <w:vMerge w:val="restart"/>
            <w:tcBorders>
              <w:top w:val="nil"/>
              <w:left w:val="single" w:sz="4" w:space="0" w:color="auto"/>
              <w:bottom w:val="single" w:sz="4" w:space="0" w:color="000000"/>
              <w:right w:val="single" w:sz="4" w:space="0" w:color="auto"/>
            </w:tcBorders>
            <w:shd w:val="clear" w:color="000000" w:fill="C0C0C0"/>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Unit</w:t>
            </w:r>
            <w:proofErr w:type="spellEnd"/>
            <w:r w:rsidRPr="005152CD">
              <w:rPr>
                <w:rFonts w:ascii="Arial" w:hAnsi="Arial" w:cs="Arial"/>
                <w:b/>
                <w:bCs/>
                <w:sz w:val="20"/>
                <w:szCs w:val="20"/>
              </w:rPr>
              <w:t xml:space="preserve"> </w:t>
            </w:r>
            <w:proofErr w:type="spellStart"/>
            <w:r w:rsidRPr="005152CD">
              <w:rPr>
                <w:rFonts w:ascii="Arial" w:hAnsi="Arial" w:cs="Arial"/>
                <w:b/>
                <w:bCs/>
                <w:sz w:val="20"/>
                <w:szCs w:val="20"/>
              </w:rPr>
              <w:t>rate</w:t>
            </w:r>
            <w:proofErr w:type="spellEnd"/>
            <w:r w:rsidRPr="005152CD">
              <w:rPr>
                <w:rFonts w:ascii="Arial" w:hAnsi="Arial" w:cs="Arial"/>
                <w:b/>
                <w:bCs/>
                <w:sz w:val="20"/>
                <w:szCs w:val="20"/>
              </w:rPr>
              <w:t xml:space="preserve"> </w:t>
            </w:r>
            <w:r w:rsidRPr="005152CD">
              <w:rPr>
                <w:rFonts w:ascii="Arial" w:hAnsi="Arial" w:cs="Arial"/>
                <w:b/>
                <w:bCs/>
                <w:sz w:val="20"/>
                <w:szCs w:val="20"/>
              </w:rPr>
              <w:br/>
              <w:t>(</w:t>
            </w:r>
            <w:proofErr w:type="spellStart"/>
            <w:r w:rsidRPr="005152CD">
              <w:rPr>
                <w:rFonts w:ascii="Arial" w:hAnsi="Arial" w:cs="Arial"/>
                <w:b/>
                <w:bCs/>
                <w:sz w:val="20"/>
                <w:szCs w:val="20"/>
              </w:rPr>
              <w:t>in</w:t>
            </w:r>
            <w:proofErr w:type="spellEnd"/>
            <w:r w:rsidRPr="005152CD">
              <w:rPr>
                <w:rFonts w:ascii="Arial" w:hAnsi="Arial" w:cs="Arial"/>
                <w:b/>
                <w:bCs/>
                <w:sz w:val="20"/>
                <w:szCs w:val="20"/>
              </w:rPr>
              <w:t xml:space="preserve"> EUR)</w:t>
            </w:r>
          </w:p>
        </w:tc>
        <w:tc>
          <w:tcPr>
            <w:tcW w:w="1276" w:type="dxa"/>
            <w:vMerge w:val="restart"/>
            <w:tcBorders>
              <w:top w:val="nil"/>
              <w:left w:val="single" w:sz="4" w:space="0" w:color="auto"/>
              <w:bottom w:val="single" w:sz="4" w:space="0" w:color="000000"/>
              <w:right w:val="single" w:sz="4" w:space="0" w:color="auto"/>
            </w:tcBorders>
            <w:shd w:val="clear" w:color="000000" w:fill="C0C0C0"/>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Costs</w:t>
            </w:r>
            <w:proofErr w:type="spellEnd"/>
            <w:r w:rsidRPr="005152CD">
              <w:rPr>
                <w:rFonts w:ascii="Arial" w:hAnsi="Arial" w:cs="Arial"/>
                <w:b/>
                <w:bCs/>
                <w:sz w:val="20"/>
                <w:szCs w:val="20"/>
              </w:rPr>
              <w:t xml:space="preserve"> </w:t>
            </w:r>
            <w:r w:rsidRPr="005152CD">
              <w:rPr>
                <w:rFonts w:ascii="Arial" w:hAnsi="Arial" w:cs="Arial"/>
                <w:b/>
                <w:bCs/>
                <w:sz w:val="20"/>
                <w:szCs w:val="20"/>
              </w:rPr>
              <w:br/>
              <w:t>(</w:t>
            </w:r>
            <w:proofErr w:type="spellStart"/>
            <w:r w:rsidRPr="005152CD">
              <w:rPr>
                <w:rFonts w:ascii="Arial" w:hAnsi="Arial" w:cs="Arial"/>
                <w:b/>
                <w:bCs/>
                <w:sz w:val="20"/>
                <w:szCs w:val="20"/>
              </w:rPr>
              <w:t>in</w:t>
            </w:r>
            <w:proofErr w:type="spellEnd"/>
            <w:r w:rsidRPr="005152CD">
              <w:rPr>
                <w:rFonts w:ascii="Arial" w:hAnsi="Arial" w:cs="Arial"/>
                <w:b/>
                <w:bCs/>
                <w:sz w:val="20"/>
                <w:szCs w:val="20"/>
              </w:rPr>
              <w:t xml:space="preserve"> EUR) (3)</w:t>
            </w:r>
          </w:p>
        </w:tc>
        <w:tc>
          <w:tcPr>
            <w:tcW w:w="2107" w:type="dxa"/>
            <w:tcBorders>
              <w:top w:val="nil"/>
              <w:left w:val="single" w:sz="4" w:space="0" w:color="auto"/>
              <w:bottom w:val="nil"/>
              <w:right w:val="single" w:sz="4" w:space="0" w:color="auto"/>
            </w:tcBorders>
            <w:shd w:val="clear" w:color="000000" w:fill="C0C0C0"/>
            <w:noWrap/>
            <w:vAlign w:val="bottom"/>
            <w:hideMark/>
          </w:tcPr>
          <w:p w:rsidR="00610C3B" w:rsidRPr="005152CD" w:rsidRDefault="00610C3B" w:rsidP="00610C3B">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Clarification of the budget items</w:t>
            </w:r>
          </w:p>
        </w:tc>
        <w:tc>
          <w:tcPr>
            <w:tcW w:w="1984" w:type="dxa"/>
            <w:tcBorders>
              <w:top w:val="nil"/>
              <w:left w:val="nil"/>
              <w:bottom w:val="nil"/>
              <w:right w:val="single" w:sz="4" w:space="0" w:color="auto"/>
            </w:tcBorders>
            <w:shd w:val="clear" w:color="000000" w:fill="C0C0C0"/>
            <w:noWrap/>
            <w:vAlign w:val="bottom"/>
            <w:hideMark/>
          </w:tcPr>
          <w:p w:rsidR="00610C3B" w:rsidRPr="005152CD" w:rsidRDefault="00610C3B" w:rsidP="00610C3B">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Justification of the estimated costs</w:t>
            </w:r>
          </w:p>
        </w:tc>
      </w:tr>
      <w:tr w:rsidR="00610C3B" w:rsidRPr="005152CD" w:rsidTr="00610C3B">
        <w:trPr>
          <w:trHeight w:val="285"/>
        </w:trPr>
        <w:tc>
          <w:tcPr>
            <w:tcW w:w="2127" w:type="dxa"/>
            <w:tcBorders>
              <w:top w:val="nil"/>
              <w:left w:val="single" w:sz="8" w:space="0" w:color="auto"/>
              <w:bottom w:val="single" w:sz="4" w:space="0" w:color="auto"/>
              <w:right w:val="single" w:sz="4" w:space="0" w:color="auto"/>
            </w:tcBorders>
            <w:shd w:val="clear" w:color="000000" w:fill="C0C0C0"/>
            <w:vAlign w:val="center"/>
            <w:hideMark/>
          </w:tcPr>
          <w:p w:rsidR="00610C3B" w:rsidRPr="005152CD" w:rsidRDefault="00610C3B" w:rsidP="00610C3B">
            <w:pPr>
              <w:spacing w:after="0" w:line="240" w:lineRule="auto"/>
              <w:rPr>
                <w:rFonts w:ascii="Arial" w:hAnsi="Arial" w:cs="Arial"/>
                <w:b/>
                <w:bCs/>
                <w:sz w:val="20"/>
                <w:szCs w:val="20"/>
                <w:lang w:val="en-US"/>
              </w:rPr>
            </w:pPr>
            <w:r w:rsidRPr="005152CD">
              <w:rPr>
                <w:rFonts w:ascii="Arial" w:hAnsi="Arial" w:cs="Arial"/>
                <w:b/>
                <w:bCs/>
                <w:sz w:val="20"/>
                <w:szCs w:val="20"/>
                <w:lang w:val="en-US"/>
              </w:rPr>
              <w:t> </w:t>
            </w:r>
          </w:p>
        </w:tc>
        <w:tc>
          <w:tcPr>
            <w:tcW w:w="1295" w:type="dxa"/>
            <w:tcBorders>
              <w:top w:val="nil"/>
              <w:left w:val="nil"/>
              <w:bottom w:val="single" w:sz="4" w:space="0" w:color="auto"/>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 </w:t>
            </w:r>
          </w:p>
        </w:tc>
        <w:tc>
          <w:tcPr>
            <w:tcW w:w="1417" w:type="dxa"/>
            <w:tcBorders>
              <w:top w:val="nil"/>
              <w:left w:val="nil"/>
              <w:bottom w:val="single" w:sz="4" w:space="0" w:color="auto"/>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 </w:t>
            </w:r>
          </w:p>
        </w:tc>
        <w:tc>
          <w:tcPr>
            <w:tcW w:w="1701" w:type="dxa"/>
            <w:tcBorders>
              <w:top w:val="nil"/>
              <w:left w:val="nil"/>
              <w:bottom w:val="single" w:sz="4" w:space="0" w:color="auto"/>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proofErr w:type="spellStart"/>
            <w:r w:rsidRPr="005152CD">
              <w:rPr>
                <w:rFonts w:ascii="Arial" w:hAnsi="Arial" w:cs="Arial"/>
                <w:b/>
                <w:bCs/>
                <w:sz w:val="20"/>
                <w:szCs w:val="20"/>
              </w:rPr>
              <w:t>Eligible</w:t>
            </w:r>
            <w:proofErr w:type="spellEnd"/>
            <w:r w:rsidRPr="005152CD">
              <w:rPr>
                <w:rFonts w:ascii="Arial" w:hAnsi="Arial" w:cs="Arial"/>
                <w:b/>
                <w:bCs/>
                <w:sz w:val="20"/>
                <w:szCs w:val="20"/>
              </w:rPr>
              <w:t xml:space="preserve"> Area</w:t>
            </w:r>
            <w:r w:rsidRPr="005152CD">
              <w:rPr>
                <w:rFonts w:ascii="Arial" w:hAnsi="Arial" w:cs="Arial"/>
                <w:b/>
                <w:bCs/>
                <w:sz w:val="20"/>
                <w:szCs w:val="20"/>
                <w:vertAlign w:val="superscript"/>
              </w:rPr>
              <w:t>11</w:t>
            </w:r>
          </w:p>
        </w:tc>
        <w:tc>
          <w:tcPr>
            <w:tcW w:w="993" w:type="dxa"/>
            <w:tcBorders>
              <w:top w:val="nil"/>
              <w:left w:val="nil"/>
              <w:bottom w:val="single" w:sz="4" w:space="0" w:color="auto"/>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r w:rsidRPr="005152CD">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610C3B" w:rsidRPr="005152CD" w:rsidRDefault="00610C3B" w:rsidP="00610C3B">
            <w:pPr>
              <w:spacing w:after="0" w:line="240" w:lineRule="auto"/>
              <w:jc w:val="center"/>
              <w:rPr>
                <w:rFonts w:ascii="Arial" w:hAnsi="Arial" w:cs="Arial"/>
                <w:b/>
                <w:bCs/>
                <w:sz w:val="20"/>
                <w:szCs w:val="20"/>
              </w:rPr>
            </w:pPr>
            <w:r w:rsidRPr="005152CD">
              <w:rPr>
                <w:rFonts w:ascii="Arial" w:hAnsi="Arial" w:cs="Arial"/>
                <w:b/>
                <w:bCs/>
                <w:sz w:val="20"/>
                <w:szCs w:val="20"/>
              </w:rPr>
              <w:t> </w:t>
            </w:r>
          </w:p>
        </w:tc>
        <w:tc>
          <w:tcPr>
            <w:tcW w:w="992" w:type="dxa"/>
            <w:vMerge/>
            <w:tcBorders>
              <w:top w:val="nil"/>
              <w:left w:val="single" w:sz="4" w:space="0" w:color="auto"/>
              <w:bottom w:val="single" w:sz="4" w:space="0" w:color="000000"/>
              <w:right w:val="single" w:sz="4" w:space="0" w:color="auto"/>
            </w:tcBorders>
            <w:vAlign w:val="center"/>
            <w:hideMark/>
          </w:tcPr>
          <w:p w:rsidR="00610C3B" w:rsidRPr="005152CD" w:rsidRDefault="00610C3B" w:rsidP="00610C3B">
            <w:pPr>
              <w:spacing w:after="0" w:line="240" w:lineRule="auto"/>
              <w:rPr>
                <w:rFonts w:ascii="Arial" w:hAnsi="Arial" w:cs="Arial"/>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0C3B" w:rsidRPr="005152CD" w:rsidRDefault="00610C3B" w:rsidP="00610C3B">
            <w:pPr>
              <w:spacing w:after="0" w:line="240" w:lineRule="auto"/>
              <w:rPr>
                <w:rFonts w:ascii="Arial" w:hAnsi="Arial" w:cs="Arial"/>
                <w:b/>
                <w:bCs/>
                <w:sz w:val="20"/>
                <w:szCs w:val="20"/>
              </w:rPr>
            </w:pPr>
          </w:p>
        </w:tc>
        <w:tc>
          <w:tcPr>
            <w:tcW w:w="2107" w:type="dxa"/>
            <w:tcBorders>
              <w:top w:val="nil"/>
              <w:left w:val="single" w:sz="4" w:space="0" w:color="auto"/>
              <w:bottom w:val="single" w:sz="4" w:space="0" w:color="auto"/>
              <w:right w:val="single" w:sz="4" w:space="0" w:color="auto"/>
            </w:tcBorders>
            <w:shd w:val="clear" w:color="000000" w:fill="C0C0C0"/>
            <w:noWrap/>
            <w:vAlign w:val="bottom"/>
            <w:hideMark/>
          </w:tcPr>
          <w:p w:rsidR="00610C3B" w:rsidRPr="005152CD" w:rsidRDefault="00610C3B" w:rsidP="00610C3B">
            <w:pPr>
              <w:spacing w:after="0" w:line="240" w:lineRule="auto"/>
              <w:jc w:val="center"/>
              <w:rPr>
                <w:rFonts w:ascii="Arial" w:hAnsi="Arial" w:cs="Arial"/>
                <w:b/>
                <w:bCs/>
                <w:sz w:val="20"/>
                <w:szCs w:val="20"/>
              </w:rPr>
            </w:pPr>
            <w:r w:rsidRPr="005152CD">
              <w:rPr>
                <w:rFonts w:ascii="Arial" w:hAnsi="Arial" w:cs="Arial"/>
                <w:b/>
                <w:bCs/>
                <w:sz w:val="20"/>
                <w:szCs w:val="20"/>
              </w:rPr>
              <w:t> </w:t>
            </w:r>
          </w:p>
        </w:tc>
        <w:tc>
          <w:tcPr>
            <w:tcW w:w="1984" w:type="dxa"/>
            <w:tcBorders>
              <w:top w:val="nil"/>
              <w:left w:val="nil"/>
              <w:bottom w:val="single" w:sz="4" w:space="0" w:color="auto"/>
              <w:right w:val="single" w:sz="4" w:space="0" w:color="auto"/>
            </w:tcBorders>
            <w:shd w:val="clear" w:color="000000" w:fill="C0C0C0"/>
            <w:noWrap/>
            <w:vAlign w:val="bottom"/>
            <w:hideMark/>
          </w:tcPr>
          <w:p w:rsidR="00610C3B" w:rsidRPr="005152CD" w:rsidRDefault="00610C3B" w:rsidP="00610C3B">
            <w:pPr>
              <w:spacing w:after="0" w:line="240" w:lineRule="auto"/>
              <w:jc w:val="center"/>
              <w:rPr>
                <w:rFonts w:ascii="Arial" w:hAnsi="Arial" w:cs="Arial"/>
                <w:b/>
                <w:bCs/>
                <w:sz w:val="20"/>
                <w:szCs w:val="20"/>
              </w:rPr>
            </w:pPr>
            <w:r w:rsidRPr="005152CD">
              <w:rPr>
                <w:rFonts w:ascii="Arial" w:hAnsi="Arial" w:cs="Arial"/>
                <w:b/>
                <w:bCs/>
                <w:sz w:val="20"/>
                <w:szCs w:val="20"/>
              </w:rPr>
              <w:t> </w:t>
            </w:r>
          </w:p>
        </w:tc>
      </w:tr>
    </w:tbl>
    <w:p w:rsidR="003C6B00" w:rsidRDefault="003C6B00" w:rsidP="00EF2022">
      <w:pPr>
        <w:jc w:val="both"/>
        <w:rPr>
          <w:lang w:val="en-US"/>
        </w:rPr>
        <w:sectPr w:rsidR="003C6B00" w:rsidSect="003C6B00">
          <w:pgSz w:w="16838" w:h="11906" w:orient="landscape"/>
          <w:pgMar w:top="1797" w:right="1440" w:bottom="1843" w:left="1440" w:header="709" w:footer="709" w:gutter="0"/>
          <w:cols w:space="708"/>
          <w:docGrid w:linePitch="360"/>
        </w:sectPr>
      </w:pPr>
    </w:p>
    <w:p w:rsidR="00EC5213" w:rsidRDefault="005F12C4" w:rsidP="00EF2022">
      <w:pPr>
        <w:jc w:val="both"/>
        <w:rPr>
          <w:lang w:val="en-US"/>
        </w:rPr>
      </w:pPr>
      <w:r>
        <w:rPr>
          <w:lang w:val="en-US"/>
        </w:rPr>
        <w:lastRenderedPageBreak/>
        <w:t xml:space="preserve">The column </w:t>
      </w:r>
      <w:r w:rsidRPr="00EE3D7F">
        <w:rPr>
          <w:b/>
          <w:lang w:val="en-US"/>
        </w:rPr>
        <w:t>“Costs”</w:t>
      </w:r>
      <w:r w:rsidR="00EC5213">
        <w:rPr>
          <w:lang w:val="en-US"/>
        </w:rPr>
        <w:t xml:space="preserve"> </w:t>
      </w:r>
      <w:r>
        <w:rPr>
          <w:lang w:val="en-US"/>
        </w:rPr>
        <w:t xml:space="preserve">includes the analysis of each budget </w:t>
      </w:r>
      <w:r w:rsidR="000A470E">
        <w:rPr>
          <w:lang w:val="en-US"/>
        </w:rPr>
        <w:t>category</w:t>
      </w:r>
      <w:r>
        <w:rPr>
          <w:lang w:val="en-US"/>
        </w:rPr>
        <w:t xml:space="preserve">. There is room for additional analysis under the cells “Other”. The file is prepared for an average project with 6 </w:t>
      </w:r>
      <w:r w:rsidR="000A470E">
        <w:rPr>
          <w:lang w:val="en-US"/>
        </w:rPr>
        <w:t>beneficiaries</w:t>
      </w:r>
      <w:r>
        <w:rPr>
          <w:lang w:val="en-US"/>
        </w:rPr>
        <w:t xml:space="preserve">. In case there are more </w:t>
      </w:r>
      <w:r w:rsidR="000A470E">
        <w:rPr>
          <w:lang w:val="en-US"/>
        </w:rPr>
        <w:t xml:space="preserve">beneficiaries </w:t>
      </w:r>
      <w:r>
        <w:rPr>
          <w:lang w:val="en-US"/>
        </w:rPr>
        <w:t xml:space="preserve">in the project, more rows can be added. Extra attention should be paid when adding rows, in order not to damage the file. It is strongly suggested not to delete any rows, even if not used. </w:t>
      </w:r>
    </w:p>
    <w:p w:rsidR="005F12C4" w:rsidRDefault="005F12C4" w:rsidP="00EF2022">
      <w:pPr>
        <w:jc w:val="both"/>
        <w:rPr>
          <w:lang w:val="en-US"/>
        </w:rPr>
      </w:pPr>
      <w:r>
        <w:rPr>
          <w:lang w:val="en-US"/>
        </w:rPr>
        <w:t xml:space="preserve">The column </w:t>
      </w:r>
      <w:r w:rsidRPr="00EE3D7F">
        <w:rPr>
          <w:b/>
          <w:lang w:val="en-US"/>
        </w:rPr>
        <w:t>“Beneficiary”</w:t>
      </w:r>
      <w:r>
        <w:rPr>
          <w:lang w:val="en-US"/>
        </w:rPr>
        <w:t xml:space="preserve"> concerns the selection of the beneficiary, whose expense</w:t>
      </w:r>
      <w:r w:rsidR="008A1436">
        <w:rPr>
          <w:lang w:val="en-US"/>
        </w:rPr>
        <w:t>s</w:t>
      </w:r>
      <w:r>
        <w:rPr>
          <w:lang w:val="en-US"/>
        </w:rPr>
        <w:t xml:space="preserve"> is described in the respective row. The beneficiary is selected through a drop-down list. Only one beneficiary can be selected for each </w:t>
      </w:r>
      <w:r w:rsidR="003C6B00">
        <w:rPr>
          <w:lang w:val="en-US"/>
        </w:rPr>
        <w:t>cost/</w:t>
      </w:r>
      <w:r>
        <w:rPr>
          <w:lang w:val="en-US"/>
        </w:rPr>
        <w:t xml:space="preserve">row, therefore the analysis should be per beneficiary. </w:t>
      </w:r>
    </w:p>
    <w:p w:rsidR="005F12C4" w:rsidRDefault="005F12C4" w:rsidP="00EF2022">
      <w:pPr>
        <w:jc w:val="both"/>
        <w:rPr>
          <w:lang w:val="en-US"/>
        </w:rPr>
      </w:pPr>
      <w:r>
        <w:rPr>
          <w:lang w:val="en-US"/>
        </w:rPr>
        <w:t xml:space="preserve">The column </w:t>
      </w:r>
      <w:r w:rsidRPr="00EF2022">
        <w:rPr>
          <w:b/>
          <w:lang w:val="en-US"/>
        </w:rPr>
        <w:t>“Deliverables”</w:t>
      </w:r>
      <w:r>
        <w:rPr>
          <w:lang w:val="en-US"/>
        </w:rPr>
        <w:t xml:space="preserve"> concerns the definition of the deliverables assigned to the specific cost described in the specific row. The deliverables are added </w:t>
      </w:r>
      <w:r w:rsidR="003C6B00">
        <w:rPr>
          <w:lang w:val="en-US"/>
        </w:rPr>
        <w:t>manually;</w:t>
      </w:r>
      <w:r>
        <w:rPr>
          <w:lang w:val="en-US"/>
        </w:rPr>
        <w:t xml:space="preserve"> hence more than </w:t>
      </w:r>
      <w:r w:rsidR="00841248">
        <w:rPr>
          <w:lang w:val="en-US"/>
        </w:rPr>
        <w:t xml:space="preserve">one </w:t>
      </w:r>
      <w:r>
        <w:rPr>
          <w:lang w:val="en-US"/>
        </w:rPr>
        <w:t xml:space="preserve">deliverables can be assigned </w:t>
      </w:r>
      <w:r w:rsidR="003C6B00">
        <w:rPr>
          <w:lang w:val="en-US"/>
        </w:rPr>
        <w:t>in each cost/ row.</w:t>
      </w:r>
    </w:p>
    <w:p w:rsidR="00EE3D7F" w:rsidRDefault="00EE3D7F" w:rsidP="00EF2022">
      <w:pPr>
        <w:jc w:val="both"/>
        <w:rPr>
          <w:lang w:val="en-US"/>
        </w:rPr>
      </w:pPr>
      <w:r>
        <w:rPr>
          <w:lang w:val="en-US"/>
        </w:rPr>
        <w:t>The column</w:t>
      </w:r>
      <w:r w:rsidR="008A1436">
        <w:rPr>
          <w:lang w:val="en-US"/>
        </w:rPr>
        <w:t>s</w:t>
      </w:r>
      <w:r>
        <w:rPr>
          <w:lang w:val="en-US"/>
        </w:rPr>
        <w:t xml:space="preserve"> </w:t>
      </w:r>
      <w:r w:rsidRPr="00EE3D7F">
        <w:rPr>
          <w:b/>
          <w:lang w:val="en-US"/>
        </w:rPr>
        <w:t>“Costs”</w:t>
      </w:r>
      <w:r>
        <w:rPr>
          <w:lang w:val="en-US"/>
        </w:rPr>
        <w:t xml:space="preserve">, </w:t>
      </w:r>
      <w:r w:rsidRPr="00EE3D7F">
        <w:rPr>
          <w:b/>
          <w:lang w:val="en-US"/>
        </w:rPr>
        <w:t>“Beneficiary”</w:t>
      </w:r>
      <w:r>
        <w:rPr>
          <w:b/>
          <w:lang w:val="en-US"/>
        </w:rPr>
        <w:t xml:space="preserve"> </w:t>
      </w:r>
      <w:r>
        <w:rPr>
          <w:lang w:val="en-US"/>
        </w:rPr>
        <w:t>and “</w:t>
      </w:r>
      <w:r w:rsidR="009507FE" w:rsidRPr="009507FE">
        <w:rPr>
          <w:b/>
          <w:lang w:val="en-US"/>
        </w:rPr>
        <w:t>Deliverables”</w:t>
      </w:r>
      <w:r>
        <w:rPr>
          <w:lang w:val="en-US"/>
        </w:rPr>
        <w:t xml:space="preserve"> should be strictly completed </w:t>
      </w:r>
      <w:r w:rsidR="008A1436">
        <w:rPr>
          <w:lang w:val="en-US"/>
        </w:rPr>
        <w:t>as stated</w:t>
      </w:r>
      <w:r>
        <w:rPr>
          <w:lang w:val="en-US"/>
        </w:rPr>
        <w:t xml:space="preserve"> </w:t>
      </w:r>
      <w:r w:rsidR="008A1436">
        <w:rPr>
          <w:lang w:val="en-US"/>
        </w:rPr>
        <w:t>in</w:t>
      </w:r>
      <w:r>
        <w:rPr>
          <w:lang w:val="en-US"/>
        </w:rPr>
        <w:t xml:space="preserve"> the application form. There should be no deviations</w:t>
      </w:r>
      <w:r w:rsidR="00766875">
        <w:rPr>
          <w:lang w:val="en-US"/>
        </w:rPr>
        <w:t>.</w:t>
      </w:r>
    </w:p>
    <w:p w:rsidR="00674FA9" w:rsidRDefault="00674FA9" w:rsidP="00674FA9">
      <w:pPr>
        <w:jc w:val="both"/>
        <w:rPr>
          <w:lang w:val="en-US"/>
        </w:rPr>
      </w:pPr>
      <w:r>
        <w:rPr>
          <w:lang w:val="en-US"/>
        </w:rPr>
        <w:t xml:space="preserve">The column </w:t>
      </w:r>
      <w:r w:rsidRPr="00674FA9">
        <w:rPr>
          <w:b/>
          <w:lang w:val="en-US"/>
        </w:rPr>
        <w:t>“Outside the Eligible Area”</w:t>
      </w:r>
      <w:r>
        <w:rPr>
          <w:lang w:val="en-US"/>
        </w:rPr>
        <w:t xml:space="preserve"> concerns the actions implemented outside the eligible area. This reflects two cases: a. </w:t>
      </w:r>
      <w:proofErr w:type="gramStart"/>
      <w:r>
        <w:rPr>
          <w:lang w:val="en-US"/>
        </w:rPr>
        <w:t>The</w:t>
      </w:r>
      <w:proofErr w:type="gramEnd"/>
      <w:r>
        <w:rPr>
          <w:lang w:val="en-US"/>
        </w:rPr>
        <w:t xml:space="preserve"> beneficiary is located outside the eligible </w:t>
      </w:r>
      <w:proofErr w:type="spellStart"/>
      <w:r>
        <w:rPr>
          <w:lang w:val="en-US"/>
        </w:rPr>
        <w:t>programme</w:t>
      </w:r>
      <w:proofErr w:type="spellEnd"/>
      <w:r>
        <w:rPr>
          <w:lang w:val="en-US"/>
        </w:rPr>
        <w:t xml:space="preserve"> area. In this case the total budget of the beneficiary is considered as “outside the eligible area” and in all categories/ rows concerning the respective beneficiary </w:t>
      </w:r>
      <w:r w:rsidRPr="00674FA9">
        <w:rPr>
          <w:u w:val="single"/>
          <w:lang w:val="en-US"/>
        </w:rPr>
        <w:t>YES</w:t>
      </w:r>
      <w:r>
        <w:rPr>
          <w:lang w:val="en-US"/>
        </w:rPr>
        <w:t xml:space="preserve"> should be selected. b. The beneficiary is located inside the eligible area, but specific deliverables will be implemented outside the eligible area. In this case the budget of the specific deliverables ONLY is considered as “outside the eligible area”, hence only in the categories/ rows of the specific deliverables </w:t>
      </w:r>
      <w:r w:rsidRPr="00674FA9">
        <w:rPr>
          <w:u w:val="single"/>
          <w:lang w:val="en-US"/>
        </w:rPr>
        <w:t>YES</w:t>
      </w:r>
      <w:r>
        <w:rPr>
          <w:lang w:val="en-US"/>
        </w:rPr>
        <w:t xml:space="preserve"> should be selected. </w:t>
      </w:r>
      <w:r w:rsidR="00AB7911">
        <w:rPr>
          <w:lang w:val="en-US"/>
        </w:rPr>
        <w:t xml:space="preserve">In all other cases NO should be selected. </w:t>
      </w:r>
      <w:r>
        <w:rPr>
          <w:lang w:val="en-US"/>
        </w:rPr>
        <w:t>The value is selected through a drop-down list.</w:t>
      </w:r>
    </w:p>
    <w:p w:rsidR="003C6B00" w:rsidRDefault="003C6B00" w:rsidP="00EF2022">
      <w:pPr>
        <w:jc w:val="both"/>
        <w:rPr>
          <w:lang w:val="en-US"/>
        </w:rPr>
      </w:pPr>
      <w:r>
        <w:rPr>
          <w:lang w:val="en-US"/>
        </w:rPr>
        <w:t xml:space="preserve">The column </w:t>
      </w:r>
      <w:r w:rsidR="009507FE" w:rsidRPr="009507FE">
        <w:rPr>
          <w:b/>
          <w:lang w:val="en-US"/>
        </w:rPr>
        <w:t>“Unit</w:t>
      </w:r>
      <w:r>
        <w:rPr>
          <w:lang w:val="en-US"/>
        </w:rPr>
        <w:t xml:space="preserve">” describes the unit that will be used for the measurement of the specific cost. It varies according to the cost and budget </w:t>
      </w:r>
      <w:r w:rsidR="000A470E">
        <w:rPr>
          <w:lang w:val="en-US"/>
        </w:rPr>
        <w:t>categories</w:t>
      </w:r>
      <w:r>
        <w:rPr>
          <w:lang w:val="en-US"/>
        </w:rPr>
        <w:t xml:space="preserve">. It is not allowed to change the measurement unit where already stated, but one can provide a unit of measurement where one not exists. Further analysis on this issue will be provided below, according to each cost category. </w:t>
      </w:r>
    </w:p>
    <w:p w:rsidR="003C6B00" w:rsidRDefault="003C6B00" w:rsidP="00EF2022">
      <w:pPr>
        <w:jc w:val="both"/>
        <w:rPr>
          <w:lang w:val="en-US"/>
        </w:rPr>
      </w:pPr>
      <w:r>
        <w:rPr>
          <w:lang w:val="en-US"/>
        </w:rPr>
        <w:t xml:space="preserve">The column </w:t>
      </w:r>
      <w:r w:rsidR="009507FE" w:rsidRPr="009507FE">
        <w:rPr>
          <w:b/>
          <w:lang w:val="en-US"/>
        </w:rPr>
        <w:t>“#</w:t>
      </w:r>
      <w:r w:rsidR="008A1436">
        <w:rPr>
          <w:b/>
          <w:lang w:val="en-US"/>
        </w:rPr>
        <w:t xml:space="preserve"> </w:t>
      </w:r>
      <w:r w:rsidR="009507FE" w:rsidRPr="009507FE">
        <w:rPr>
          <w:b/>
          <w:lang w:val="en-US"/>
        </w:rPr>
        <w:t>of units”</w:t>
      </w:r>
      <w:r>
        <w:rPr>
          <w:lang w:val="en-US"/>
        </w:rPr>
        <w:t xml:space="preserve"> refers to the number of the aforementioned units that will be charged for the specific cost/ row and </w:t>
      </w:r>
      <w:r w:rsidR="000A470E">
        <w:rPr>
          <w:lang w:val="en-US"/>
        </w:rPr>
        <w:t>beneficiary</w:t>
      </w:r>
      <w:r>
        <w:rPr>
          <w:lang w:val="en-US"/>
        </w:rPr>
        <w:t xml:space="preserve">. Only numbers should be inserted in the cells of this column, since </w:t>
      </w:r>
      <w:r w:rsidR="00146C67">
        <w:rPr>
          <w:lang w:val="en-US"/>
        </w:rPr>
        <w:t>they</w:t>
      </w:r>
      <w:r>
        <w:rPr>
          <w:lang w:val="en-US"/>
        </w:rPr>
        <w:t xml:space="preserve"> a</w:t>
      </w:r>
      <w:r w:rsidR="00146C67">
        <w:rPr>
          <w:lang w:val="en-US"/>
        </w:rPr>
        <w:t>re</w:t>
      </w:r>
      <w:r>
        <w:rPr>
          <w:lang w:val="en-US"/>
        </w:rPr>
        <w:t xml:space="preserve"> calculative cell</w:t>
      </w:r>
      <w:r w:rsidR="00146C67">
        <w:rPr>
          <w:lang w:val="en-US"/>
        </w:rPr>
        <w:t>s</w:t>
      </w:r>
      <w:r>
        <w:rPr>
          <w:lang w:val="en-US"/>
        </w:rPr>
        <w:t xml:space="preserve">. </w:t>
      </w:r>
    </w:p>
    <w:p w:rsidR="003C6B00" w:rsidRDefault="003C6B00" w:rsidP="00EF2022">
      <w:pPr>
        <w:jc w:val="both"/>
        <w:rPr>
          <w:lang w:val="en-US"/>
        </w:rPr>
      </w:pPr>
      <w:r>
        <w:rPr>
          <w:lang w:val="en-US"/>
        </w:rPr>
        <w:t xml:space="preserve">The column </w:t>
      </w:r>
      <w:r w:rsidR="009507FE" w:rsidRPr="009507FE">
        <w:rPr>
          <w:b/>
          <w:lang w:val="en-US"/>
        </w:rPr>
        <w:t>“Unit rate (in EUR)”</w:t>
      </w:r>
      <w:r>
        <w:rPr>
          <w:lang w:val="en-US"/>
        </w:rPr>
        <w:t xml:space="preserve"> </w:t>
      </w:r>
      <w:r w:rsidR="00146C67">
        <w:rPr>
          <w:lang w:val="en-US"/>
        </w:rPr>
        <w:t xml:space="preserve">refers to the cost per unit, according to the unit stated in the previous column. Only numbers should be inserted in this column, since it concerns the cost in Euro. The costs in this file should be calculated in Euro, according to the Programme and Project Manual. The cells in this column are also calculative, so extra attention is required. </w:t>
      </w:r>
    </w:p>
    <w:p w:rsidR="00146C67" w:rsidRDefault="00146C67" w:rsidP="00EF2022">
      <w:pPr>
        <w:jc w:val="both"/>
        <w:rPr>
          <w:lang w:val="en-US"/>
        </w:rPr>
      </w:pPr>
      <w:r>
        <w:rPr>
          <w:lang w:val="en-US"/>
        </w:rPr>
        <w:t xml:space="preserve">The column </w:t>
      </w:r>
      <w:r w:rsidR="009507FE" w:rsidRPr="009507FE">
        <w:rPr>
          <w:b/>
          <w:lang w:val="en-US"/>
        </w:rPr>
        <w:t>“Costs (in EUR)”</w:t>
      </w:r>
      <w:r>
        <w:rPr>
          <w:lang w:val="en-US"/>
        </w:rPr>
        <w:t xml:space="preserve"> concerns the total cost for the specific </w:t>
      </w:r>
      <w:r w:rsidR="00B976DC">
        <w:rPr>
          <w:lang w:val="en-US"/>
        </w:rPr>
        <w:t>budget</w:t>
      </w:r>
      <w:r>
        <w:rPr>
          <w:lang w:val="en-US"/>
        </w:rPr>
        <w:t xml:space="preserve"> category and beneficiary as described/ stated in the specific row. This information is calculated automatically; hence no data/ numbers should be added manually. </w:t>
      </w:r>
    </w:p>
    <w:p w:rsidR="00610C3B" w:rsidRDefault="00610C3B" w:rsidP="00610C3B">
      <w:pPr>
        <w:jc w:val="both"/>
        <w:rPr>
          <w:lang w:val="en-US"/>
        </w:rPr>
      </w:pPr>
      <w:r>
        <w:rPr>
          <w:lang w:val="en-US"/>
        </w:rPr>
        <w:lastRenderedPageBreak/>
        <w:t xml:space="preserve">In the columns “Clarification of the budget items” and “Justification of the estimated costs”, the beneficiaries have to </w:t>
      </w:r>
      <w:r w:rsidRPr="003403F3">
        <w:rPr>
          <w:b/>
          <w:u w:val="single"/>
          <w:lang w:val="en-US"/>
        </w:rPr>
        <w:t>explain in depth</w:t>
      </w:r>
      <w:r>
        <w:rPr>
          <w:lang w:val="en-US"/>
        </w:rPr>
        <w:t xml:space="preserve"> the reasons justifying the necessity of the respective expenses to occur and the actual cost analysis, in order to prove that the budget is realistic and is based on market prices. This part of the file is divided in 2major columns:</w:t>
      </w:r>
    </w:p>
    <w:p w:rsidR="00610C3B" w:rsidRDefault="00610C3B" w:rsidP="00610C3B">
      <w:pPr>
        <w:pStyle w:val="a7"/>
        <w:numPr>
          <w:ilvl w:val="0"/>
          <w:numId w:val="16"/>
        </w:numPr>
        <w:jc w:val="both"/>
        <w:rPr>
          <w:lang w:val="en-US"/>
        </w:rPr>
      </w:pPr>
      <w:r w:rsidRPr="00166D24">
        <w:rPr>
          <w:lang w:val="en-US"/>
        </w:rPr>
        <w:t>Clarification of the budget items</w:t>
      </w:r>
    </w:p>
    <w:p w:rsidR="00610C3B" w:rsidRDefault="00610C3B" w:rsidP="00610C3B">
      <w:pPr>
        <w:pStyle w:val="a7"/>
        <w:numPr>
          <w:ilvl w:val="0"/>
          <w:numId w:val="16"/>
        </w:numPr>
        <w:jc w:val="both"/>
        <w:rPr>
          <w:lang w:val="en-US"/>
        </w:rPr>
      </w:pPr>
      <w:r w:rsidRPr="00166D24">
        <w:rPr>
          <w:lang w:val="en-US"/>
        </w:rPr>
        <w:t>Justification of the estimated costs</w:t>
      </w:r>
    </w:p>
    <w:p w:rsidR="00610C3B" w:rsidRDefault="00610C3B" w:rsidP="00610C3B">
      <w:pPr>
        <w:jc w:val="both"/>
        <w:rPr>
          <w:lang w:val="en-US"/>
        </w:rPr>
      </w:pPr>
      <w:r>
        <w:rPr>
          <w:lang w:val="en-US"/>
        </w:rPr>
        <w:t>Each column has to be filled in according to the budget category and the requirements, restrictions and rules applied.</w:t>
      </w:r>
    </w:p>
    <w:p w:rsidR="00146C67" w:rsidRDefault="00146C67" w:rsidP="00610C3B">
      <w:pPr>
        <w:jc w:val="both"/>
        <w:rPr>
          <w:lang w:val="en-US"/>
        </w:rPr>
      </w:pPr>
      <w:r>
        <w:rPr>
          <w:lang w:val="en-US"/>
        </w:rPr>
        <w:t xml:space="preserve">Further analysis and specific examples will be presented below. </w:t>
      </w:r>
    </w:p>
    <w:p w:rsidR="00291EE1" w:rsidRDefault="00291EE1" w:rsidP="00610C3B">
      <w:pPr>
        <w:jc w:val="both"/>
        <w:rPr>
          <w:lang w:val="en-US"/>
        </w:rPr>
      </w:pPr>
    </w:p>
    <w:p w:rsidR="00146C67" w:rsidRDefault="00146C67" w:rsidP="00EF2022">
      <w:pPr>
        <w:pStyle w:val="3"/>
        <w:jc w:val="both"/>
        <w:rPr>
          <w:lang w:val="en-US"/>
        </w:rPr>
      </w:pPr>
      <w:bookmarkStart w:id="4" w:name="_Toc442088840"/>
      <w:r>
        <w:rPr>
          <w:lang w:val="en-US"/>
        </w:rPr>
        <w:t xml:space="preserve">Budget </w:t>
      </w:r>
      <w:r w:rsidR="00B976DC">
        <w:rPr>
          <w:lang w:val="en-US"/>
        </w:rPr>
        <w:t>Category</w:t>
      </w:r>
      <w:r>
        <w:rPr>
          <w:lang w:val="en-US"/>
        </w:rPr>
        <w:t>: Staff Costs</w:t>
      </w:r>
      <w:bookmarkEnd w:id="4"/>
    </w:p>
    <w:p w:rsidR="00146C67" w:rsidRDefault="00146C67" w:rsidP="00EF2022">
      <w:pPr>
        <w:jc w:val="both"/>
        <w:rPr>
          <w:lang w:val="en-US"/>
        </w:rPr>
      </w:pPr>
    </w:p>
    <w:p w:rsidR="004D5059" w:rsidRPr="00CE6B5D" w:rsidRDefault="00A2438E" w:rsidP="00EF2022">
      <w:pPr>
        <w:pStyle w:val="ab"/>
        <w:jc w:val="both"/>
        <w:rPr>
          <w:sz w:val="22"/>
          <w:szCs w:val="22"/>
          <w:lang w:val="en-US"/>
        </w:rPr>
      </w:pPr>
      <w:r w:rsidRPr="00CE6B5D">
        <w:rPr>
          <w:sz w:val="22"/>
          <w:szCs w:val="22"/>
          <w:lang w:val="en-US"/>
        </w:rPr>
        <w:t>In the</w:t>
      </w:r>
      <w:r w:rsidRPr="006441CB">
        <w:rPr>
          <w:lang w:val="en-US"/>
        </w:rPr>
        <w:t xml:space="preserve"> </w:t>
      </w:r>
      <w:r w:rsidRPr="001C3F7E">
        <w:rPr>
          <w:b/>
          <w:sz w:val="22"/>
          <w:szCs w:val="22"/>
          <w:lang w:val="en-US"/>
        </w:rPr>
        <w:t>“Staff Costs”</w:t>
      </w:r>
      <w:r w:rsidRPr="006441CB">
        <w:rPr>
          <w:lang w:val="en-US"/>
        </w:rPr>
        <w:t xml:space="preserve"> </w:t>
      </w:r>
      <w:r w:rsidRPr="00CE6B5D">
        <w:rPr>
          <w:sz w:val="22"/>
          <w:szCs w:val="22"/>
          <w:lang w:val="en-US"/>
        </w:rPr>
        <w:t xml:space="preserve">budget </w:t>
      </w:r>
      <w:r w:rsidR="00B976DC" w:rsidRPr="00CE6B5D">
        <w:rPr>
          <w:sz w:val="22"/>
          <w:szCs w:val="22"/>
          <w:lang w:val="en-US"/>
        </w:rPr>
        <w:t>category</w:t>
      </w:r>
      <w:r w:rsidR="003711B0" w:rsidRPr="00CE6B5D">
        <w:rPr>
          <w:sz w:val="22"/>
          <w:szCs w:val="22"/>
          <w:lang w:val="en-US"/>
        </w:rPr>
        <w:t>,</w:t>
      </w:r>
      <w:r w:rsidRPr="00CE6B5D">
        <w:rPr>
          <w:sz w:val="22"/>
          <w:szCs w:val="22"/>
          <w:lang w:val="en-US"/>
        </w:rPr>
        <w:t xml:space="preserve"> the cost of the salaries added </w:t>
      </w:r>
      <w:r w:rsidR="003711B0" w:rsidRPr="00CE6B5D">
        <w:rPr>
          <w:sz w:val="22"/>
          <w:szCs w:val="22"/>
          <w:lang w:val="en-US"/>
        </w:rPr>
        <w:t xml:space="preserve">should reflect to the gross salary including the social security charges and other related costs. </w:t>
      </w:r>
      <w:r w:rsidR="008D288F" w:rsidRPr="00CE6B5D">
        <w:rPr>
          <w:sz w:val="22"/>
          <w:szCs w:val="22"/>
          <w:lang w:val="en-US"/>
        </w:rPr>
        <w:t>Next to the description of the staff category, there should be the percentage (%) of the working time that the staff of each category will charge to the project, as well as the number of employees. According to regulation 481/2014 expenditure on staff costs consists of staff employed by the beneficiary</w:t>
      </w:r>
      <w:r w:rsidR="00766875" w:rsidRPr="00CE6B5D">
        <w:rPr>
          <w:sz w:val="22"/>
          <w:szCs w:val="22"/>
          <w:lang w:val="en-US"/>
        </w:rPr>
        <w:t xml:space="preserve"> </w:t>
      </w:r>
      <w:r w:rsidR="008D288F" w:rsidRPr="00CE6B5D">
        <w:rPr>
          <w:sz w:val="22"/>
          <w:szCs w:val="22"/>
          <w:lang w:val="en-US"/>
        </w:rPr>
        <w:t xml:space="preserve">in one of the following ways: </w:t>
      </w:r>
    </w:p>
    <w:p w:rsidR="004D5059" w:rsidRPr="00CE6B5D" w:rsidRDefault="008D288F" w:rsidP="00EF2022">
      <w:pPr>
        <w:pStyle w:val="ab"/>
        <w:jc w:val="both"/>
        <w:rPr>
          <w:sz w:val="22"/>
          <w:szCs w:val="22"/>
          <w:lang w:val="en-US"/>
        </w:rPr>
      </w:pPr>
      <w:r w:rsidRPr="00CE6B5D">
        <w:rPr>
          <w:sz w:val="22"/>
          <w:szCs w:val="22"/>
          <w:lang w:val="en-US"/>
        </w:rPr>
        <w:t>(</w:t>
      </w:r>
      <w:proofErr w:type="gramStart"/>
      <w:r w:rsidRPr="00CE6B5D">
        <w:rPr>
          <w:sz w:val="22"/>
          <w:szCs w:val="22"/>
          <w:lang w:val="en-US"/>
        </w:rPr>
        <w:t>a</w:t>
      </w:r>
      <w:proofErr w:type="gramEnd"/>
      <w:r w:rsidRPr="00CE6B5D">
        <w:rPr>
          <w:sz w:val="22"/>
          <w:szCs w:val="22"/>
          <w:lang w:val="en-US"/>
        </w:rPr>
        <w:t xml:space="preserve">) full time; </w:t>
      </w:r>
    </w:p>
    <w:p w:rsidR="004D5059" w:rsidRPr="00CE6B5D" w:rsidRDefault="008D288F" w:rsidP="00EF2022">
      <w:pPr>
        <w:pStyle w:val="ab"/>
        <w:jc w:val="both"/>
        <w:rPr>
          <w:sz w:val="22"/>
          <w:szCs w:val="22"/>
          <w:lang w:val="en-US"/>
        </w:rPr>
      </w:pPr>
      <w:r w:rsidRPr="00CE6B5D">
        <w:rPr>
          <w:sz w:val="22"/>
          <w:szCs w:val="22"/>
          <w:lang w:val="en-US"/>
        </w:rPr>
        <w:t xml:space="preserve">(b) </w:t>
      </w:r>
      <w:proofErr w:type="gramStart"/>
      <w:r w:rsidRPr="00CE6B5D">
        <w:rPr>
          <w:sz w:val="22"/>
          <w:szCs w:val="22"/>
          <w:lang w:val="en-US"/>
        </w:rPr>
        <w:t>part-time</w:t>
      </w:r>
      <w:proofErr w:type="gramEnd"/>
      <w:r w:rsidRPr="00CE6B5D">
        <w:rPr>
          <w:sz w:val="22"/>
          <w:szCs w:val="22"/>
          <w:lang w:val="en-US"/>
        </w:rPr>
        <w:t xml:space="preserve"> with a fixed percentage of time worked per month; </w:t>
      </w:r>
    </w:p>
    <w:p w:rsidR="004D5059" w:rsidRPr="00CE6B5D" w:rsidRDefault="008D288F" w:rsidP="00EF2022">
      <w:pPr>
        <w:pStyle w:val="ab"/>
        <w:jc w:val="both"/>
        <w:rPr>
          <w:sz w:val="22"/>
          <w:szCs w:val="22"/>
          <w:lang w:val="en-US"/>
        </w:rPr>
      </w:pPr>
      <w:r w:rsidRPr="00CE6B5D">
        <w:rPr>
          <w:sz w:val="22"/>
          <w:szCs w:val="22"/>
          <w:lang w:val="en-US"/>
        </w:rPr>
        <w:t xml:space="preserve">(c) </w:t>
      </w:r>
      <w:proofErr w:type="gramStart"/>
      <w:r w:rsidRPr="00CE6B5D">
        <w:rPr>
          <w:sz w:val="22"/>
          <w:szCs w:val="22"/>
          <w:lang w:val="en-US"/>
        </w:rPr>
        <w:t>part-time</w:t>
      </w:r>
      <w:proofErr w:type="gramEnd"/>
      <w:r w:rsidRPr="00CE6B5D">
        <w:rPr>
          <w:sz w:val="22"/>
          <w:szCs w:val="22"/>
          <w:lang w:val="en-US"/>
        </w:rPr>
        <w:t xml:space="preserve"> with a flexible number of hours worked per month; or </w:t>
      </w:r>
    </w:p>
    <w:p w:rsidR="004D5059" w:rsidRPr="00CE6B5D" w:rsidRDefault="008D288F" w:rsidP="00EF2022">
      <w:pPr>
        <w:pStyle w:val="ab"/>
        <w:jc w:val="both"/>
        <w:rPr>
          <w:sz w:val="22"/>
          <w:szCs w:val="22"/>
          <w:lang w:val="en-US"/>
        </w:rPr>
      </w:pPr>
      <w:r w:rsidRPr="00CE6B5D">
        <w:rPr>
          <w:sz w:val="22"/>
          <w:szCs w:val="22"/>
          <w:lang w:val="en-US"/>
        </w:rPr>
        <w:t xml:space="preserve">(d) </w:t>
      </w:r>
      <w:proofErr w:type="gramStart"/>
      <w:r w:rsidRPr="00CE6B5D">
        <w:rPr>
          <w:sz w:val="22"/>
          <w:szCs w:val="22"/>
          <w:lang w:val="en-US"/>
        </w:rPr>
        <w:t>on</w:t>
      </w:r>
      <w:proofErr w:type="gramEnd"/>
      <w:r w:rsidRPr="00CE6B5D">
        <w:rPr>
          <w:sz w:val="22"/>
          <w:szCs w:val="22"/>
          <w:lang w:val="en-US"/>
        </w:rPr>
        <w:t xml:space="preserve"> an hourly basis.</w:t>
      </w:r>
    </w:p>
    <w:p w:rsidR="00766875" w:rsidRPr="00CE6B5D" w:rsidRDefault="00A279D5" w:rsidP="00EF2022">
      <w:pPr>
        <w:autoSpaceDE w:val="0"/>
        <w:autoSpaceDN w:val="0"/>
        <w:adjustRightInd w:val="0"/>
        <w:spacing w:after="0"/>
        <w:jc w:val="both"/>
        <w:rPr>
          <w:lang w:val="en-US"/>
        </w:rPr>
      </w:pPr>
      <w:r w:rsidRPr="00CE6B5D">
        <w:rPr>
          <w:lang w:val="en-US"/>
        </w:rPr>
        <w:t>I</w:t>
      </w:r>
      <w:r w:rsidR="00766875" w:rsidRPr="00CE6B5D">
        <w:rPr>
          <w:lang w:val="en-US"/>
        </w:rPr>
        <w:t>n this Programme,</w:t>
      </w:r>
      <w:r w:rsidR="009E3BCB" w:rsidRPr="00CE6B5D">
        <w:rPr>
          <w:lang w:val="en-US"/>
        </w:rPr>
        <w:t xml:space="preserve"> </w:t>
      </w:r>
      <w:r w:rsidR="00766875" w:rsidRPr="00CE6B5D">
        <w:rPr>
          <w:lang w:val="en-US"/>
        </w:rPr>
        <w:t xml:space="preserve">the following options for calculating staff costs are available: </w:t>
      </w:r>
    </w:p>
    <w:p w:rsidR="00766875" w:rsidRPr="001C3F7E" w:rsidRDefault="00766875" w:rsidP="00EF2022">
      <w:pPr>
        <w:pStyle w:val="a7"/>
        <w:numPr>
          <w:ilvl w:val="0"/>
          <w:numId w:val="18"/>
        </w:numPr>
        <w:jc w:val="both"/>
        <w:rPr>
          <w:lang w:val="en-US"/>
        </w:rPr>
      </w:pPr>
      <w:r w:rsidRPr="001C3F7E">
        <w:rPr>
          <w:lang w:val="en-US"/>
        </w:rPr>
        <w:t>Staff costs calculated as 20 %</w:t>
      </w:r>
      <w:r w:rsidRPr="008D288F">
        <w:rPr>
          <w:sz w:val="20"/>
          <w:szCs w:val="20"/>
          <w:lang w:val="en-US"/>
        </w:rPr>
        <w:t xml:space="preserve"> </w:t>
      </w:r>
      <w:r w:rsidRPr="001C3F7E">
        <w:rPr>
          <w:b/>
          <w:lang w:val="en-US"/>
        </w:rPr>
        <w:t>flat rate</w:t>
      </w:r>
      <w:r w:rsidRPr="008D288F">
        <w:rPr>
          <w:sz w:val="20"/>
          <w:szCs w:val="20"/>
          <w:lang w:val="en-US"/>
        </w:rPr>
        <w:t xml:space="preserve"> </w:t>
      </w:r>
      <w:r w:rsidRPr="001C3F7E">
        <w:rPr>
          <w:lang w:val="en-US"/>
        </w:rPr>
        <w:t>of direct costs other than</w:t>
      </w:r>
      <w:r w:rsidRPr="008D288F">
        <w:rPr>
          <w:sz w:val="20"/>
          <w:szCs w:val="20"/>
          <w:lang w:val="en-US"/>
        </w:rPr>
        <w:t xml:space="preserve"> </w:t>
      </w:r>
      <w:r w:rsidRPr="001C3F7E">
        <w:rPr>
          <w:b/>
          <w:lang w:val="en-US"/>
        </w:rPr>
        <w:t xml:space="preserve">staff </w:t>
      </w:r>
      <w:r w:rsidRPr="001C3F7E">
        <w:rPr>
          <w:lang w:val="en-US"/>
        </w:rPr>
        <w:t>costs , where direct costs are the sum of Travel and accommodation External expertise and services</w:t>
      </w:r>
      <w:r w:rsidR="00EF2022">
        <w:rPr>
          <w:lang w:val="en-US"/>
        </w:rPr>
        <w:t>,</w:t>
      </w:r>
      <w:r w:rsidRPr="001C3F7E">
        <w:rPr>
          <w:lang w:val="en-US"/>
        </w:rPr>
        <w:t xml:space="preserve"> Equipment</w:t>
      </w:r>
      <w:r w:rsidR="00EF2022">
        <w:rPr>
          <w:lang w:val="en-US"/>
        </w:rPr>
        <w:t xml:space="preserve"> and Infrastructures/works</w:t>
      </w:r>
    </w:p>
    <w:p w:rsidR="00766875" w:rsidRPr="001C3F7E" w:rsidRDefault="00766875" w:rsidP="00EF2022">
      <w:pPr>
        <w:pStyle w:val="a7"/>
        <w:numPr>
          <w:ilvl w:val="0"/>
          <w:numId w:val="18"/>
        </w:numPr>
        <w:jc w:val="both"/>
        <w:rPr>
          <w:b/>
          <w:lang w:val="en-US"/>
        </w:rPr>
      </w:pPr>
      <w:r w:rsidRPr="001C3F7E">
        <w:rPr>
          <w:b/>
          <w:lang w:val="en-US"/>
        </w:rPr>
        <w:t xml:space="preserve">Staff </w:t>
      </w:r>
      <w:r w:rsidRPr="001C3F7E">
        <w:rPr>
          <w:lang w:val="en-US"/>
        </w:rPr>
        <w:t>costs calculated on a</w:t>
      </w:r>
      <w:r w:rsidRPr="008D288F">
        <w:rPr>
          <w:sz w:val="20"/>
          <w:szCs w:val="20"/>
          <w:lang w:val="en-US"/>
        </w:rPr>
        <w:t xml:space="preserve"> </w:t>
      </w:r>
      <w:r w:rsidRPr="001C3F7E">
        <w:rPr>
          <w:b/>
          <w:lang w:val="en-US"/>
        </w:rPr>
        <w:t>real cost basis</w:t>
      </w:r>
    </w:p>
    <w:p w:rsidR="00766875" w:rsidRPr="006441CB" w:rsidRDefault="00766875" w:rsidP="00EF2022">
      <w:pPr>
        <w:jc w:val="both"/>
        <w:rPr>
          <w:b/>
          <w:sz w:val="20"/>
          <w:szCs w:val="20"/>
          <w:lang w:val="en-US"/>
        </w:rPr>
      </w:pPr>
      <w:r w:rsidRPr="001C3F7E">
        <w:rPr>
          <w:b/>
          <w:lang w:val="en-US"/>
        </w:rPr>
        <w:t>Staff costs for each Beneficiary cannot exceed 50% of the total Beneficiary’s Budget, regardless of the calculation option selected</w:t>
      </w:r>
      <w:r w:rsidRPr="008D288F">
        <w:rPr>
          <w:b/>
          <w:sz w:val="20"/>
          <w:szCs w:val="20"/>
          <w:lang w:val="en-US"/>
        </w:rPr>
        <w:t>.</w:t>
      </w:r>
    </w:p>
    <w:p w:rsidR="00146C67" w:rsidRPr="001C3F7E" w:rsidRDefault="009507FE" w:rsidP="00EF2022">
      <w:pPr>
        <w:jc w:val="both"/>
        <w:rPr>
          <w:lang w:val="en-US"/>
        </w:rPr>
      </w:pPr>
      <w:r w:rsidRPr="001C3F7E">
        <w:rPr>
          <w:lang w:val="en-US"/>
        </w:rPr>
        <w:t>The analysis of the budget category “Staff Costs” includes 3 main sub-categories (cost categories):</w:t>
      </w:r>
    </w:p>
    <w:p w:rsidR="00C73399" w:rsidRPr="001C3F7E" w:rsidRDefault="009507FE" w:rsidP="00EF2022">
      <w:pPr>
        <w:pStyle w:val="a7"/>
        <w:numPr>
          <w:ilvl w:val="0"/>
          <w:numId w:val="5"/>
        </w:numPr>
        <w:jc w:val="both"/>
        <w:rPr>
          <w:lang w:val="en-US"/>
        </w:rPr>
      </w:pPr>
      <w:r w:rsidRPr="001C3F7E">
        <w:rPr>
          <w:lang w:val="en-US"/>
        </w:rPr>
        <w:t>Salaries of Public Employees</w:t>
      </w:r>
    </w:p>
    <w:p w:rsidR="00C73399" w:rsidRPr="001C3F7E" w:rsidRDefault="009507FE" w:rsidP="00EF2022">
      <w:pPr>
        <w:pStyle w:val="a7"/>
        <w:numPr>
          <w:ilvl w:val="0"/>
          <w:numId w:val="5"/>
        </w:numPr>
        <w:jc w:val="both"/>
        <w:rPr>
          <w:lang w:val="en-US"/>
        </w:rPr>
      </w:pPr>
      <w:r w:rsidRPr="001C3F7E">
        <w:rPr>
          <w:lang w:val="en-US"/>
        </w:rPr>
        <w:t>Salaries of Local Private Employees</w:t>
      </w:r>
    </w:p>
    <w:p w:rsidR="00C73399" w:rsidRPr="001C3F7E" w:rsidRDefault="009507FE" w:rsidP="00EF2022">
      <w:pPr>
        <w:pStyle w:val="a7"/>
        <w:numPr>
          <w:ilvl w:val="0"/>
          <w:numId w:val="5"/>
        </w:numPr>
        <w:jc w:val="both"/>
        <w:rPr>
          <w:lang w:val="en-US"/>
        </w:rPr>
      </w:pPr>
      <w:r w:rsidRPr="001C3F7E">
        <w:rPr>
          <w:lang w:val="en-US"/>
        </w:rPr>
        <w:t>Salaries of Expatriated/ International Employees</w:t>
      </w:r>
    </w:p>
    <w:p w:rsidR="00D73F69" w:rsidRPr="006441CB" w:rsidRDefault="00D73F69" w:rsidP="00EF2022">
      <w:pPr>
        <w:autoSpaceDE w:val="0"/>
        <w:autoSpaceDN w:val="0"/>
        <w:adjustRightInd w:val="0"/>
        <w:spacing w:after="0"/>
        <w:jc w:val="both"/>
        <w:rPr>
          <w:sz w:val="20"/>
          <w:szCs w:val="20"/>
        </w:rPr>
      </w:pPr>
    </w:p>
    <w:p w:rsidR="00146C67" w:rsidRDefault="00A2438E" w:rsidP="00EF2022">
      <w:pPr>
        <w:pStyle w:val="4"/>
        <w:jc w:val="both"/>
        <w:rPr>
          <w:lang w:val="en-US"/>
        </w:rPr>
      </w:pPr>
      <w:r>
        <w:rPr>
          <w:lang w:val="en-US"/>
        </w:rPr>
        <w:lastRenderedPageBreak/>
        <w:t>Salaries of Public Employees</w:t>
      </w:r>
    </w:p>
    <w:p w:rsidR="00A2438E" w:rsidRDefault="00A2438E" w:rsidP="00EF2022">
      <w:pPr>
        <w:jc w:val="both"/>
        <w:rPr>
          <w:lang w:val="en-US"/>
        </w:rPr>
      </w:pPr>
      <w:r>
        <w:rPr>
          <w:lang w:val="en-US"/>
        </w:rPr>
        <w:t xml:space="preserve">This cost category includes two types of analysis concerning the salaries of the public employees: </w:t>
      </w:r>
    </w:p>
    <w:p w:rsidR="00C73399" w:rsidRDefault="00A2438E" w:rsidP="00EF2022">
      <w:pPr>
        <w:pStyle w:val="a7"/>
        <w:numPr>
          <w:ilvl w:val="0"/>
          <w:numId w:val="6"/>
        </w:numPr>
        <w:jc w:val="both"/>
        <w:rPr>
          <w:lang w:val="en-US"/>
        </w:rPr>
      </w:pPr>
      <w:r w:rsidRPr="00A2438E">
        <w:rPr>
          <w:lang w:val="en-US"/>
        </w:rPr>
        <w:t xml:space="preserve">The salaries of </w:t>
      </w:r>
      <w:r w:rsidRPr="003711B0">
        <w:rPr>
          <w:b/>
          <w:lang w:val="en-US"/>
        </w:rPr>
        <w:t>public employees</w:t>
      </w:r>
      <w:r w:rsidRPr="00A2438E">
        <w:rPr>
          <w:lang w:val="en-US"/>
        </w:rPr>
        <w:t xml:space="preserve"> with </w:t>
      </w:r>
      <w:r w:rsidRPr="003711B0">
        <w:rPr>
          <w:b/>
          <w:lang w:val="en-US"/>
        </w:rPr>
        <w:t xml:space="preserve">no </w:t>
      </w:r>
      <w:proofErr w:type="spellStart"/>
      <w:r w:rsidRPr="003711B0">
        <w:rPr>
          <w:b/>
          <w:lang w:val="en-US"/>
        </w:rPr>
        <w:t>additionality</w:t>
      </w:r>
      <w:proofErr w:type="spellEnd"/>
      <w:r w:rsidRPr="00A2438E">
        <w:rPr>
          <w:lang w:val="en-US"/>
        </w:rPr>
        <w:t>:</w:t>
      </w:r>
      <w:r>
        <w:rPr>
          <w:lang w:val="en-US"/>
        </w:rPr>
        <w:t xml:space="preserve"> </w:t>
      </w:r>
      <w:r w:rsidR="003711B0">
        <w:rPr>
          <w:lang w:val="en-US"/>
        </w:rPr>
        <w:t xml:space="preserve">In this </w:t>
      </w:r>
      <w:r w:rsidR="007C1FD7">
        <w:rPr>
          <w:lang w:val="en-US"/>
        </w:rPr>
        <w:t xml:space="preserve">cost </w:t>
      </w:r>
      <w:r w:rsidR="003711B0">
        <w:rPr>
          <w:lang w:val="en-US"/>
        </w:rPr>
        <w:t>category</w:t>
      </w:r>
      <w:r w:rsidR="0047154E">
        <w:rPr>
          <w:lang w:val="en-US"/>
        </w:rPr>
        <w:t>,</w:t>
      </w:r>
      <w:r w:rsidR="003711B0">
        <w:rPr>
          <w:lang w:val="en-US"/>
        </w:rPr>
        <w:t xml:space="preserve"> the amounts added should reflect the amount charged for the project and specific deliverables in regards with the amount of the total gross salary. This cost category should be used ONLY when the specific employees are working for the project during their official working hours. </w:t>
      </w:r>
    </w:p>
    <w:p w:rsidR="00C73399" w:rsidRDefault="00A2438E" w:rsidP="00EF2022">
      <w:pPr>
        <w:pStyle w:val="a7"/>
        <w:numPr>
          <w:ilvl w:val="0"/>
          <w:numId w:val="6"/>
        </w:numPr>
        <w:jc w:val="both"/>
        <w:rPr>
          <w:lang w:val="en-US"/>
        </w:rPr>
      </w:pPr>
      <w:r w:rsidRPr="00A2438E">
        <w:rPr>
          <w:lang w:val="en-US"/>
        </w:rPr>
        <w:t xml:space="preserve">The salaries of </w:t>
      </w:r>
      <w:r w:rsidR="003711B0" w:rsidRPr="003711B0">
        <w:rPr>
          <w:b/>
          <w:lang w:val="en-US"/>
        </w:rPr>
        <w:t>public</w:t>
      </w:r>
      <w:r w:rsidRPr="00A2438E">
        <w:rPr>
          <w:lang w:val="en-US"/>
        </w:rPr>
        <w:t xml:space="preserve"> </w:t>
      </w:r>
      <w:r w:rsidRPr="005E3D74">
        <w:rPr>
          <w:b/>
          <w:lang w:val="en-US"/>
        </w:rPr>
        <w:t>employees</w:t>
      </w:r>
      <w:r w:rsidRPr="00A2438E">
        <w:rPr>
          <w:lang w:val="en-US"/>
        </w:rPr>
        <w:t xml:space="preserve"> </w:t>
      </w:r>
      <w:r w:rsidRPr="003711B0">
        <w:rPr>
          <w:b/>
          <w:lang w:val="en-US"/>
        </w:rPr>
        <w:t xml:space="preserve">with </w:t>
      </w:r>
      <w:proofErr w:type="spellStart"/>
      <w:r w:rsidRPr="003711B0">
        <w:rPr>
          <w:b/>
          <w:lang w:val="en-US"/>
        </w:rPr>
        <w:t>additionality</w:t>
      </w:r>
      <w:proofErr w:type="spellEnd"/>
      <w:r w:rsidRPr="00A2438E">
        <w:rPr>
          <w:lang w:val="en-US"/>
        </w:rPr>
        <w:t>:</w:t>
      </w:r>
      <w:r w:rsidR="003711B0">
        <w:rPr>
          <w:lang w:val="en-US"/>
        </w:rPr>
        <w:t xml:space="preserve"> </w:t>
      </w:r>
      <w:r w:rsidR="0047154E">
        <w:rPr>
          <w:lang w:val="en-US"/>
        </w:rPr>
        <w:t xml:space="preserve">In this </w:t>
      </w:r>
      <w:r w:rsidR="007C1FD7">
        <w:rPr>
          <w:lang w:val="en-US"/>
        </w:rPr>
        <w:t xml:space="preserve">cost </w:t>
      </w:r>
      <w:r w:rsidR="0047154E">
        <w:rPr>
          <w:lang w:val="en-US"/>
        </w:rPr>
        <w:t xml:space="preserve">category, the amounts added should reflect the amount charged </w:t>
      </w:r>
      <w:r w:rsidR="007C1FD7">
        <w:rPr>
          <w:lang w:val="en-US"/>
        </w:rPr>
        <w:t>for</w:t>
      </w:r>
      <w:r w:rsidR="0047154E">
        <w:rPr>
          <w:lang w:val="en-US"/>
        </w:rPr>
        <w:t xml:space="preserve"> the project</w:t>
      </w:r>
      <w:r w:rsidR="007C1FD7">
        <w:rPr>
          <w:lang w:val="en-US"/>
        </w:rPr>
        <w:t xml:space="preserve"> and specific deliverables in regards with the amount for overtime work. This cost category should be used ONLY when the specific employees work overtime for the project. </w:t>
      </w:r>
    </w:p>
    <w:p w:rsidR="00146C67" w:rsidRDefault="00146C67" w:rsidP="00EF2022">
      <w:pPr>
        <w:jc w:val="both"/>
        <w:rPr>
          <w:lang w:val="en-US"/>
        </w:rPr>
      </w:pPr>
    </w:p>
    <w:p w:rsidR="007C1FD7" w:rsidRDefault="007C1FD7" w:rsidP="00EF2022">
      <w:pPr>
        <w:pStyle w:val="4"/>
        <w:jc w:val="both"/>
        <w:rPr>
          <w:lang w:val="en-US"/>
        </w:rPr>
      </w:pPr>
      <w:r>
        <w:rPr>
          <w:lang w:val="en-US"/>
        </w:rPr>
        <w:t>Salaries of Local Private Employees</w:t>
      </w:r>
    </w:p>
    <w:p w:rsidR="00747462" w:rsidRDefault="00747462" w:rsidP="00EF2022">
      <w:pPr>
        <w:jc w:val="both"/>
        <w:rPr>
          <w:lang w:val="en-US"/>
        </w:rPr>
      </w:pPr>
      <w:r>
        <w:rPr>
          <w:lang w:val="en-US"/>
        </w:rPr>
        <w:t>This cost category concerns the local – meaning national – private employees and includes mainly the non-public employees. More analytically, it includes:</w:t>
      </w:r>
    </w:p>
    <w:p w:rsidR="00C73399" w:rsidRDefault="00747462" w:rsidP="00EF2022">
      <w:pPr>
        <w:pStyle w:val="a7"/>
        <w:numPr>
          <w:ilvl w:val="0"/>
          <w:numId w:val="7"/>
        </w:numPr>
        <w:jc w:val="both"/>
        <w:rPr>
          <w:lang w:val="en-US"/>
        </w:rPr>
      </w:pPr>
      <w:r w:rsidRPr="00747462">
        <w:rPr>
          <w:lang w:val="en-US"/>
        </w:rPr>
        <w:t>The staff of the Universities</w:t>
      </w:r>
    </w:p>
    <w:p w:rsidR="00C73399" w:rsidRDefault="00747462" w:rsidP="00EF2022">
      <w:pPr>
        <w:pStyle w:val="a7"/>
        <w:numPr>
          <w:ilvl w:val="0"/>
          <w:numId w:val="7"/>
        </w:numPr>
        <w:jc w:val="both"/>
        <w:rPr>
          <w:lang w:val="en-US"/>
        </w:rPr>
      </w:pPr>
      <w:r w:rsidRPr="00747462">
        <w:rPr>
          <w:lang w:val="en-US"/>
        </w:rPr>
        <w:t>The permanent staff of organisations under private law</w:t>
      </w:r>
    </w:p>
    <w:p w:rsidR="00C73399" w:rsidRDefault="00747462" w:rsidP="00EF2022">
      <w:pPr>
        <w:pStyle w:val="a7"/>
        <w:numPr>
          <w:ilvl w:val="0"/>
          <w:numId w:val="7"/>
        </w:numPr>
        <w:jc w:val="both"/>
        <w:rPr>
          <w:lang w:val="en-US"/>
        </w:rPr>
      </w:pPr>
      <w:r w:rsidRPr="00747462">
        <w:rPr>
          <w:lang w:val="en-US"/>
        </w:rPr>
        <w:t>The staff hired for the project by the beneficiaries</w:t>
      </w:r>
    </w:p>
    <w:p w:rsidR="00747462" w:rsidRPr="00747462" w:rsidRDefault="00747462" w:rsidP="00EF2022">
      <w:pPr>
        <w:jc w:val="both"/>
        <w:rPr>
          <w:lang w:val="en-US"/>
        </w:rPr>
      </w:pPr>
    </w:p>
    <w:p w:rsidR="00747462" w:rsidRPr="00890323" w:rsidRDefault="009507FE" w:rsidP="00EF2022">
      <w:pPr>
        <w:pStyle w:val="4"/>
        <w:jc w:val="both"/>
        <w:rPr>
          <w:lang w:val="en-US"/>
        </w:rPr>
      </w:pPr>
      <w:r w:rsidRPr="00890323">
        <w:rPr>
          <w:lang w:val="en-US"/>
        </w:rPr>
        <w:t>Salaries of Expatriated/ International Employees</w:t>
      </w:r>
    </w:p>
    <w:p w:rsidR="00610C3B" w:rsidRDefault="00747462" w:rsidP="00EF2022">
      <w:pPr>
        <w:jc w:val="both"/>
        <w:rPr>
          <w:lang w:val="en-US"/>
        </w:rPr>
      </w:pPr>
      <w:r>
        <w:rPr>
          <w:lang w:val="en-US"/>
        </w:rPr>
        <w:t>This cost category concerns the international employees that are expatriated in order to work for the specific project and includes mainly non-public employees.</w:t>
      </w:r>
    </w:p>
    <w:p w:rsidR="00C73399" w:rsidRDefault="00747462" w:rsidP="00EF2022">
      <w:pPr>
        <w:jc w:val="both"/>
        <w:rPr>
          <w:lang w:val="en-US"/>
        </w:rPr>
      </w:pPr>
      <w:r>
        <w:rPr>
          <w:lang w:val="en-US"/>
        </w:rPr>
        <w:t xml:space="preserve"> </w:t>
      </w:r>
    </w:p>
    <w:p w:rsidR="00610C3B" w:rsidRDefault="00610C3B" w:rsidP="00610C3B">
      <w:pPr>
        <w:pStyle w:val="4"/>
        <w:jc w:val="both"/>
        <w:rPr>
          <w:lang w:val="en-US"/>
        </w:rPr>
      </w:pPr>
      <w:r>
        <w:rPr>
          <w:lang w:val="en-US"/>
        </w:rPr>
        <w:t>Clarification of the Budget Items</w:t>
      </w:r>
    </w:p>
    <w:p w:rsidR="00610C3B" w:rsidRDefault="00610C3B" w:rsidP="00610C3B">
      <w:pPr>
        <w:jc w:val="both"/>
        <w:rPr>
          <w:lang w:val="en-US"/>
        </w:rPr>
      </w:pPr>
      <w:r w:rsidRPr="00610C3B">
        <w:rPr>
          <w:lang w:val="en-US"/>
        </w:rPr>
        <w:t>The beneficiaries should clearly state the exact deliverables and the exact work or part of the work that is going to be implemented by each staff category they have added in the “</w:t>
      </w:r>
      <w:r w:rsidR="00291EE1">
        <w:rPr>
          <w:lang w:val="en-US"/>
        </w:rPr>
        <w:t>Costs</w:t>
      </w:r>
      <w:r w:rsidRPr="00610C3B">
        <w:rPr>
          <w:lang w:val="en-US"/>
        </w:rPr>
        <w:t xml:space="preserve">” </w:t>
      </w:r>
      <w:r w:rsidR="00291EE1">
        <w:rPr>
          <w:lang w:val="en-US"/>
        </w:rPr>
        <w:t>column</w:t>
      </w:r>
      <w:r w:rsidRPr="00610C3B">
        <w:rPr>
          <w:lang w:val="en-US"/>
        </w:rPr>
        <w:t>. In case of actions/ beneficiaries outside the eligible area, the exact location should be stated.</w:t>
      </w:r>
    </w:p>
    <w:p w:rsidR="00291EE1" w:rsidRPr="00610C3B" w:rsidRDefault="00291EE1" w:rsidP="00610C3B">
      <w:pPr>
        <w:jc w:val="both"/>
        <w:rPr>
          <w:lang w:val="en-US"/>
        </w:rPr>
      </w:pPr>
    </w:p>
    <w:p w:rsidR="00610C3B" w:rsidRDefault="00610C3B" w:rsidP="00610C3B">
      <w:pPr>
        <w:pStyle w:val="4"/>
        <w:jc w:val="both"/>
        <w:rPr>
          <w:lang w:val="en-US"/>
        </w:rPr>
      </w:pPr>
      <w:r>
        <w:rPr>
          <w:lang w:val="en-US"/>
        </w:rPr>
        <w:t xml:space="preserve">Justification of the </w:t>
      </w:r>
      <w:r w:rsidR="00841248">
        <w:rPr>
          <w:lang w:val="en-US"/>
        </w:rPr>
        <w:t>E</w:t>
      </w:r>
      <w:r>
        <w:rPr>
          <w:lang w:val="en-US"/>
        </w:rPr>
        <w:t xml:space="preserve">stimated </w:t>
      </w:r>
      <w:r w:rsidR="00841248">
        <w:rPr>
          <w:lang w:val="en-US"/>
        </w:rPr>
        <w:t>C</w:t>
      </w:r>
      <w:r>
        <w:rPr>
          <w:lang w:val="en-US"/>
        </w:rPr>
        <w:t>osts</w:t>
      </w:r>
    </w:p>
    <w:p w:rsidR="00610C3B" w:rsidRDefault="00610C3B" w:rsidP="00610C3B">
      <w:pPr>
        <w:jc w:val="both"/>
        <w:rPr>
          <w:lang w:val="en-US"/>
        </w:rPr>
      </w:pPr>
      <w:r>
        <w:rPr>
          <w:lang w:val="en-US"/>
        </w:rPr>
        <w:t xml:space="preserve">The beneficiaries should clearly state the gross amounts of the salaries, according to the rates currently applied in the beneficiary </w:t>
      </w:r>
      <w:proofErr w:type="spellStart"/>
      <w:r>
        <w:rPr>
          <w:lang w:val="en-US"/>
        </w:rPr>
        <w:t>organisation</w:t>
      </w:r>
      <w:proofErr w:type="spellEnd"/>
      <w:r>
        <w:rPr>
          <w:lang w:val="en-US"/>
        </w:rPr>
        <w:t xml:space="preserve">, the period of time charged for each person (according to the percentages stated in the </w:t>
      </w:r>
      <w:r w:rsidR="00291EE1">
        <w:rPr>
          <w:lang w:val="en-US"/>
        </w:rPr>
        <w:t>“Costs” column</w:t>
      </w:r>
      <w:r>
        <w:rPr>
          <w:lang w:val="en-US"/>
        </w:rPr>
        <w:t xml:space="preserve">). More specifically, in this field the beneficiaries should </w:t>
      </w:r>
      <w:proofErr w:type="spellStart"/>
      <w:r>
        <w:rPr>
          <w:lang w:val="en-US"/>
        </w:rPr>
        <w:t>analyse</w:t>
      </w:r>
      <w:proofErr w:type="spellEnd"/>
      <w:r>
        <w:rPr>
          <w:lang w:val="en-US"/>
        </w:rPr>
        <w:t xml:space="preserve"> the numbers presented/ used in the “</w:t>
      </w:r>
      <w:r w:rsidR="00291EE1">
        <w:rPr>
          <w:lang w:val="en-US"/>
        </w:rPr>
        <w:t>Costs</w:t>
      </w:r>
      <w:r>
        <w:rPr>
          <w:lang w:val="en-US"/>
        </w:rPr>
        <w:t xml:space="preserve">” </w:t>
      </w:r>
      <w:r w:rsidR="00291EE1">
        <w:rPr>
          <w:lang w:val="en-US"/>
        </w:rPr>
        <w:t>column</w:t>
      </w:r>
      <w:r>
        <w:rPr>
          <w:lang w:val="en-US"/>
        </w:rPr>
        <w:t>. There should be a clear explanation of every amount used.</w:t>
      </w:r>
    </w:p>
    <w:p w:rsidR="00417F47" w:rsidRPr="00D57469" w:rsidRDefault="00D57469" w:rsidP="00EF2022">
      <w:pPr>
        <w:jc w:val="both"/>
        <w:rPr>
          <w:b/>
          <w:u w:val="single"/>
          <w:lang w:val="en-US"/>
        </w:rPr>
      </w:pPr>
      <w:r w:rsidRPr="00D57469">
        <w:rPr>
          <w:b/>
          <w:u w:val="single"/>
          <w:lang w:val="en-US"/>
        </w:rPr>
        <w:t>Example</w:t>
      </w:r>
    </w:p>
    <w:p w:rsidR="00417F47" w:rsidRDefault="0078258F" w:rsidP="00EF2022">
      <w:pPr>
        <w:jc w:val="both"/>
        <w:rPr>
          <w:lang w:val="en-US"/>
        </w:rPr>
      </w:pPr>
      <w:r>
        <w:rPr>
          <w:lang w:val="en-US"/>
        </w:rPr>
        <w:lastRenderedPageBreak/>
        <w:t xml:space="preserve">In the project “Example 1”, the duration of which is 24 months, </w:t>
      </w:r>
      <w:r w:rsidR="00417F47">
        <w:rPr>
          <w:lang w:val="en-US"/>
        </w:rPr>
        <w:t xml:space="preserve">staff costs are assigned to 3 beneficiaries, </w:t>
      </w:r>
      <w:proofErr w:type="spellStart"/>
      <w:r w:rsidR="00417F47">
        <w:rPr>
          <w:lang w:val="en-US"/>
        </w:rPr>
        <w:t>analysed</w:t>
      </w:r>
      <w:proofErr w:type="spellEnd"/>
      <w:r w:rsidR="00417F47">
        <w:rPr>
          <w:lang w:val="en-US"/>
        </w:rPr>
        <w:t xml:space="preserve"> as follows:</w:t>
      </w:r>
    </w:p>
    <w:p w:rsidR="00C73399" w:rsidRDefault="00417F47" w:rsidP="00EF2022">
      <w:pPr>
        <w:pStyle w:val="a7"/>
        <w:numPr>
          <w:ilvl w:val="0"/>
          <w:numId w:val="9"/>
        </w:numPr>
        <w:jc w:val="both"/>
        <w:rPr>
          <w:lang w:val="en-US"/>
        </w:rPr>
      </w:pPr>
      <w:r>
        <w:rPr>
          <w:lang w:val="en-US"/>
        </w:rPr>
        <w:t xml:space="preserve">The Lead Beneficiary is a private </w:t>
      </w:r>
      <w:proofErr w:type="spellStart"/>
      <w:r>
        <w:rPr>
          <w:lang w:val="en-US"/>
        </w:rPr>
        <w:t>organisation</w:t>
      </w:r>
      <w:proofErr w:type="spellEnd"/>
      <w:r>
        <w:rPr>
          <w:lang w:val="en-US"/>
        </w:rPr>
        <w:t xml:space="preserve"> from Greece:</w:t>
      </w:r>
    </w:p>
    <w:p w:rsidR="00C73399" w:rsidRDefault="00417F47" w:rsidP="00EF2022">
      <w:pPr>
        <w:pStyle w:val="a7"/>
        <w:numPr>
          <w:ilvl w:val="1"/>
          <w:numId w:val="9"/>
        </w:numPr>
        <w:jc w:val="both"/>
        <w:rPr>
          <w:lang w:val="en-US"/>
        </w:rPr>
      </w:pPr>
      <w:r>
        <w:rPr>
          <w:lang w:val="en-US"/>
        </w:rPr>
        <w:t>The Project Manager is a member of the permanent staff, who will work 10% of his working time for the project, for the whole period of the project implementation</w:t>
      </w:r>
      <w:r w:rsidR="009108E3">
        <w:rPr>
          <w:lang w:val="en-US"/>
        </w:rPr>
        <w:t>,</w:t>
      </w:r>
    </w:p>
    <w:p w:rsidR="00C73399" w:rsidRDefault="009108E3" w:rsidP="00EF2022">
      <w:pPr>
        <w:pStyle w:val="a7"/>
        <w:numPr>
          <w:ilvl w:val="0"/>
          <w:numId w:val="9"/>
        </w:numPr>
        <w:jc w:val="both"/>
        <w:rPr>
          <w:lang w:val="en-US"/>
        </w:rPr>
      </w:pPr>
      <w:r>
        <w:rPr>
          <w:lang w:val="en-US"/>
        </w:rPr>
        <w:t xml:space="preserve">The PB 2 is a public </w:t>
      </w:r>
      <w:proofErr w:type="spellStart"/>
      <w:r>
        <w:rPr>
          <w:lang w:val="en-US"/>
        </w:rPr>
        <w:t>organisation</w:t>
      </w:r>
      <w:proofErr w:type="spellEnd"/>
      <w:r>
        <w:rPr>
          <w:lang w:val="en-US"/>
        </w:rPr>
        <w:t xml:space="preserve"> from Albania:</w:t>
      </w:r>
    </w:p>
    <w:p w:rsidR="00C73399" w:rsidRDefault="009108E3" w:rsidP="00EF2022">
      <w:pPr>
        <w:pStyle w:val="a7"/>
        <w:numPr>
          <w:ilvl w:val="1"/>
          <w:numId w:val="9"/>
        </w:numPr>
        <w:jc w:val="both"/>
        <w:rPr>
          <w:lang w:val="en-US"/>
        </w:rPr>
      </w:pPr>
      <w:r>
        <w:rPr>
          <w:lang w:val="en-US"/>
        </w:rPr>
        <w:t>The beneficiary will charge one member of the permanent staff to work on the project during the whole implementation period for the 20% of its working time and 3 members of the permanent staff who will work overtime for the implementation of certain deliverables,</w:t>
      </w:r>
    </w:p>
    <w:p w:rsidR="00C73399" w:rsidRDefault="009108E3" w:rsidP="00EF2022">
      <w:pPr>
        <w:pStyle w:val="a7"/>
        <w:numPr>
          <w:ilvl w:val="0"/>
          <w:numId w:val="9"/>
        </w:numPr>
        <w:jc w:val="both"/>
        <w:rPr>
          <w:lang w:val="en-US"/>
        </w:rPr>
      </w:pPr>
      <w:r>
        <w:rPr>
          <w:lang w:val="en-US"/>
        </w:rPr>
        <w:t xml:space="preserve">The PB 3 is a private </w:t>
      </w:r>
      <w:proofErr w:type="spellStart"/>
      <w:r>
        <w:rPr>
          <w:lang w:val="en-US"/>
        </w:rPr>
        <w:t>organisation</w:t>
      </w:r>
      <w:proofErr w:type="spellEnd"/>
      <w:r>
        <w:rPr>
          <w:lang w:val="en-US"/>
        </w:rPr>
        <w:t xml:space="preserve"> from Greece</w:t>
      </w:r>
      <w:r w:rsidR="00674FA9">
        <w:rPr>
          <w:lang w:val="en-US"/>
        </w:rPr>
        <w:t xml:space="preserve"> located outside the eligible area</w:t>
      </w:r>
      <w:r>
        <w:rPr>
          <w:lang w:val="en-US"/>
        </w:rPr>
        <w:t>:</w:t>
      </w:r>
    </w:p>
    <w:p w:rsidR="00C73399" w:rsidRDefault="009108E3" w:rsidP="00EF2022">
      <w:pPr>
        <w:pStyle w:val="a7"/>
        <w:numPr>
          <w:ilvl w:val="1"/>
          <w:numId w:val="9"/>
        </w:numPr>
        <w:jc w:val="both"/>
        <w:rPr>
          <w:lang w:val="en-US"/>
        </w:rPr>
      </w:pPr>
      <w:r>
        <w:rPr>
          <w:lang w:val="en-US"/>
        </w:rPr>
        <w:t xml:space="preserve">The beneficiary will hire a project manager working full time for the project, a financial manager working part time for the project. </w:t>
      </w:r>
    </w:p>
    <w:p w:rsidR="0078258F" w:rsidRDefault="0078258F" w:rsidP="00EF2022">
      <w:pPr>
        <w:jc w:val="both"/>
        <w:rPr>
          <w:lang w:val="en-US"/>
        </w:rPr>
      </w:pPr>
      <w:r>
        <w:rPr>
          <w:lang w:val="en-US"/>
        </w:rPr>
        <w:t xml:space="preserve">For the example, we assume that the gross salary of each person is 3.000,00 </w:t>
      </w:r>
      <w:proofErr w:type="gramStart"/>
      <w:r>
        <w:rPr>
          <w:lang w:val="en-US"/>
        </w:rPr>
        <w:t>euro</w:t>
      </w:r>
      <w:proofErr w:type="gramEnd"/>
      <w:r w:rsidR="009507FE" w:rsidRPr="00890323">
        <w:rPr>
          <w:lang w:val="en-US"/>
        </w:rPr>
        <w:t>.</w:t>
      </w:r>
    </w:p>
    <w:p w:rsidR="009108E3" w:rsidRDefault="009108E3" w:rsidP="00EF2022">
      <w:pPr>
        <w:jc w:val="both"/>
        <w:rPr>
          <w:lang w:val="en-US"/>
        </w:rPr>
      </w:pPr>
      <w:r>
        <w:rPr>
          <w:lang w:val="en-US"/>
        </w:rPr>
        <w:t>The file should be filled in as follows</w:t>
      </w:r>
      <w:r w:rsidR="002E066A">
        <w:rPr>
          <w:lang w:val="en-US"/>
        </w:rPr>
        <w:t xml:space="preserve"> (the width and length of the table has been adjusted to fit the page</w:t>
      </w:r>
      <w:r w:rsidR="006E7C60">
        <w:rPr>
          <w:lang w:val="en-US"/>
        </w:rPr>
        <w:t xml:space="preserve">. </w:t>
      </w:r>
      <w:r w:rsidR="006E7C60" w:rsidRPr="006E7C60">
        <w:rPr>
          <w:b/>
          <w:lang w:val="en-US"/>
        </w:rPr>
        <w:t xml:space="preserve">It is recommended that beneficiaries do not alter the file and the respective </w:t>
      </w:r>
      <w:r w:rsidR="006E7C60" w:rsidRPr="00303AFA">
        <w:rPr>
          <w:b/>
          <w:lang w:val="en-US"/>
        </w:rPr>
        <w:t>tables</w:t>
      </w:r>
      <w:r w:rsidR="006E7C60">
        <w:rPr>
          <w:lang w:val="en-US"/>
        </w:rPr>
        <w:t>)</w:t>
      </w:r>
      <w:r>
        <w:rPr>
          <w:lang w:val="en-US"/>
        </w:rPr>
        <w:t>:</w:t>
      </w:r>
    </w:p>
    <w:p w:rsidR="002E066A" w:rsidRDefault="002E066A" w:rsidP="00EF2022">
      <w:pPr>
        <w:jc w:val="both"/>
        <w:rPr>
          <w:lang w:val="en-US"/>
        </w:rPr>
      </w:pPr>
      <w:r>
        <w:rPr>
          <w:lang w:val="en-US"/>
        </w:rPr>
        <w:br w:type="page"/>
      </w:r>
    </w:p>
    <w:p w:rsidR="002E066A" w:rsidRDefault="002E066A" w:rsidP="00EF2022">
      <w:pPr>
        <w:jc w:val="both"/>
        <w:rPr>
          <w:lang w:val="en-US"/>
        </w:rPr>
        <w:sectPr w:rsidR="002E066A" w:rsidSect="002E066A">
          <w:pgSz w:w="11906" w:h="16838"/>
          <w:pgMar w:top="1440" w:right="1843" w:bottom="1440" w:left="1797" w:header="709" w:footer="709" w:gutter="0"/>
          <w:cols w:space="708"/>
          <w:docGrid w:linePitch="360"/>
        </w:sectPr>
      </w:pPr>
    </w:p>
    <w:tbl>
      <w:tblPr>
        <w:tblW w:w="14153" w:type="dxa"/>
        <w:jc w:val="center"/>
        <w:tblInd w:w="108" w:type="dxa"/>
        <w:tblLook w:val="04A0"/>
      </w:tblPr>
      <w:tblGrid>
        <w:gridCol w:w="2507"/>
        <w:gridCol w:w="1240"/>
        <w:gridCol w:w="1445"/>
        <w:gridCol w:w="1044"/>
        <w:gridCol w:w="1044"/>
        <w:gridCol w:w="993"/>
        <w:gridCol w:w="996"/>
        <w:gridCol w:w="1348"/>
        <w:gridCol w:w="1676"/>
        <w:gridCol w:w="1860"/>
      </w:tblGrid>
      <w:tr w:rsidR="00674FA9" w:rsidRPr="00D26356" w:rsidTr="000623BE">
        <w:trPr>
          <w:trHeight w:val="330"/>
          <w:jc w:val="center"/>
        </w:trPr>
        <w:tc>
          <w:tcPr>
            <w:tcW w:w="2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FA9" w:rsidRPr="00D26356" w:rsidRDefault="00674FA9" w:rsidP="00674FA9">
            <w:pPr>
              <w:spacing w:after="0" w:line="240" w:lineRule="auto"/>
              <w:jc w:val="center"/>
              <w:rPr>
                <w:rFonts w:asciiTheme="minorHAnsi" w:hAnsiTheme="minorHAnsi" w:cs="Arial"/>
                <w:b/>
                <w:bCs/>
                <w:lang w:val="en-US"/>
              </w:rPr>
            </w:pPr>
            <w:r w:rsidRPr="00D26356">
              <w:rPr>
                <w:rFonts w:asciiTheme="minorHAnsi" w:hAnsiTheme="minorHAnsi" w:cs="Arial"/>
                <w:b/>
                <w:bCs/>
                <w:lang w:val="en-US"/>
              </w:rPr>
              <w:lastRenderedPageBreak/>
              <w:t>Annex III. Specification of Budget Costs (1)</w:t>
            </w:r>
          </w:p>
        </w:tc>
        <w:tc>
          <w:tcPr>
            <w:tcW w:w="8110"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74FA9" w:rsidRPr="00D26356" w:rsidRDefault="00674FA9"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All</w:t>
            </w:r>
            <w:proofErr w:type="spellEnd"/>
            <w:r w:rsidRPr="00D26356">
              <w:rPr>
                <w:rFonts w:asciiTheme="minorHAnsi" w:hAnsiTheme="minorHAnsi" w:cs="Arial"/>
                <w:b/>
                <w:bCs/>
              </w:rPr>
              <w:t xml:space="preserve"> </w:t>
            </w:r>
            <w:proofErr w:type="spellStart"/>
            <w:r w:rsidRPr="00D26356">
              <w:rPr>
                <w:rFonts w:asciiTheme="minorHAnsi" w:hAnsiTheme="minorHAnsi" w:cs="Arial"/>
                <w:b/>
                <w:bCs/>
              </w:rPr>
              <w:t>Years</w:t>
            </w:r>
            <w:proofErr w:type="spellEnd"/>
          </w:p>
        </w:tc>
        <w:tc>
          <w:tcPr>
            <w:tcW w:w="3536" w:type="dxa"/>
            <w:gridSpan w:val="2"/>
            <w:tcBorders>
              <w:top w:val="single" w:sz="8" w:space="0" w:color="auto"/>
              <w:left w:val="single" w:sz="4" w:space="0" w:color="auto"/>
              <w:bottom w:val="single" w:sz="8" w:space="0" w:color="auto"/>
              <w:right w:val="single" w:sz="8" w:space="0" w:color="000000"/>
            </w:tcBorders>
            <w:shd w:val="pct25" w:color="000000" w:fill="FFFFFF"/>
            <w:noWrap/>
            <w:vAlign w:val="center"/>
            <w:hideMark/>
          </w:tcPr>
          <w:p w:rsidR="00674FA9" w:rsidRPr="000623BE" w:rsidRDefault="000623BE" w:rsidP="00674FA9">
            <w:pPr>
              <w:spacing w:after="0" w:line="240" w:lineRule="auto"/>
              <w:jc w:val="center"/>
              <w:rPr>
                <w:rFonts w:asciiTheme="minorHAnsi" w:hAnsiTheme="minorHAnsi" w:cs="Arial"/>
                <w:b/>
                <w:bCs/>
                <w:lang w:val="en-US"/>
              </w:rPr>
            </w:pPr>
            <w:r>
              <w:rPr>
                <w:rFonts w:asciiTheme="minorHAnsi" w:hAnsiTheme="minorHAnsi" w:cs="Arial"/>
                <w:b/>
                <w:bCs/>
                <w:lang w:val="en-US"/>
              </w:rPr>
              <w:t>All years</w:t>
            </w:r>
          </w:p>
        </w:tc>
      </w:tr>
      <w:tr w:rsidR="000623BE" w:rsidRPr="001870E8" w:rsidTr="000623BE">
        <w:trPr>
          <w:trHeight w:val="255"/>
          <w:jc w:val="center"/>
        </w:trPr>
        <w:tc>
          <w:tcPr>
            <w:tcW w:w="2507" w:type="dxa"/>
            <w:tcBorders>
              <w:top w:val="single" w:sz="4" w:space="0" w:color="auto"/>
              <w:left w:val="single" w:sz="8" w:space="0" w:color="auto"/>
              <w:bottom w:val="nil"/>
              <w:right w:val="single" w:sz="4" w:space="0" w:color="auto"/>
            </w:tcBorders>
            <w:shd w:val="clear" w:color="000000" w:fill="C0C0C0"/>
            <w:vAlign w:val="center"/>
            <w:hideMark/>
          </w:tcPr>
          <w:p w:rsidR="000623BE" w:rsidRPr="00D26356" w:rsidRDefault="000623BE"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Costs</w:t>
            </w:r>
            <w:proofErr w:type="spellEnd"/>
          </w:p>
        </w:tc>
        <w:tc>
          <w:tcPr>
            <w:tcW w:w="1240" w:type="dxa"/>
            <w:tcBorders>
              <w:top w:val="single" w:sz="4" w:space="0" w:color="auto"/>
              <w:left w:val="nil"/>
              <w:bottom w:val="nil"/>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Beneficiary</w:t>
            </w:r>
            <w:proofErr w:type="spellEnd"/>
          </w:p>
        </w:tc>
        <w:tc>
          <w:tcPr>
            <w:tcW w:w="1445" w:type="dxa"/>
            <w:tcBorders>
              <w:top w:val="single" w:sz="4" w:space="0" w:color="auto"/>
              <w:left w:val="nil"/>
              <w:bottom w:val="nil"/>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Deliverables</w:t>
            </w:r>
            <w:proofErr w:type="spellEnd"/>
          </w:p>
        </w:tc>
        <w:tc>
          <w:tcPr>
            <w:tcW w:w="1044" w:type="dxa"/>
            <w:vMerge w:val="restart"/>
            <w:tcBorders>
              <w:top w:val="single" w:sz="4" w:space="0" w:color="auto"/>
              <w:left w:val="nil"/>
              <w:right w:val="single" w:sz="4" w:space="0" w:color="auto"/>
            </w:tcBorders>
            <w:shd w:val="clear" w:color="000000" w:fill="C0C0C0"/>
          </w:tcPr>
          <w:p w:rsidR="000623BE" w:rsidRDefault="000623BE" w:rsidP="00674FA9">
            <w:pPr>
              <w:spacing w:after="0" w:line="240" w:lineRule="auto"/>
              <w:jc w:val="center"/>
              <w:rPr>
                <w:rFonts w:cs="Arial"/>
                <w:b/>
                <w:bCs/>
                <w:lang w:val="en-US"/>
              </w:rPr>
            </w:pPr>
            <w:r>
              <w:rPr>
                <w:rFonts w:cs="Arial"/>
                <w:b/>
                <w:bCs/>
                <w:lang w:val="en-US"/>
              </w:rPr>
              <w:t>Outside</w:t>
            </w:r>
          </w:p>
          <w:p w:rsidR="000623BE" w:rsidRDefault="000623BE" w:rsidP="00674FA9">
            <w:pPr>
              <w:spacing w:after="0" w:line="240" w:lineRule="auto"/>
              <w:jc w:val="center"/>
              <w:rPr>
                <w:rFonts w:cs="Arial"/>
                <w:b/>
                <w:bCs/>
                <w:lang w:val="en-US"/>
              </w:rPr>
            </w:pPr>
            <w:r>
              <w:rPr>
                <w:rFonts w:cs="Arial"/>
                <w:b/>
                <w:bCs/>
                <w:lang w:val="en-US"/>
              </w:rPr>
              <w:t>Eligible</w:t>
            </w:r>
          </w:p>
          <w:p w:rsidR="000623BE" w:rsidRPr="000A3CDD" w:rsidRDefault="000623BE" w:rsidP="00674FA9">
            <w:pPr>
              <w:spacing w:after="0" w:line="240" w:lineRule="auto"/>
              <w:jc w:val="center"/>
              <w:rPr>
                <w:rFonts w:cs="Arial"/>
                <w:b/>
                <w:bCs/>
                <w:lang w:val="en-US"/>
              </w:rPr>
            </w:pPr>
            <w:r>
              <w:rPr>
                <w:rFonts w:cs="Arial"/>
                <w:b/>
                <w:bCs/>
                <w:lang w:val="en-US"/>
              </w:rPr>
              <w:t>Area</w:t>
            </w:r>
          </w:p>
        </w:tc>
        <w:tc>
          <w:tcPr>
            <w:tcW w:w="1044" w:type="dxa"/>
            <w:tcBorders>
              <w:top w:val="single" w:sz="4" w:space="0" w:color="auto"/>
              <w:left w:val="single" w:sz="4" w:space="0" w:color="auto"/>
              <w:bottom w:val="nil"/>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Unit</w:t>
            </w:r>
            <w:proofErr w:type="spellEnd"/>
          </w:p>
        </w:tc>
        <w:tc>
          <w:tcPr>
            <w:tcW w:w="993" w:type="dxa"/>
            <w:tcBorders>
              <w:top w:val="single" w:sz="4" w:space="0" w:color="auto"/>
              <w:left w:val="nil"/>
              <w:bottom w:val="nil"/>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r w:rsidRPr="00D26356">
              <w:rPr>
                <w:rFonts w:asciiTheme="minorHAnsi" w:hAnsiTheme="minorHAnsi" w:cs="Arial"/>
                <w:b/>
                <w:bCs/>
              </w:rPr>
              <w:t xml:space="preserve"># of </w:t>
            </w:r>
            <w:proofErr w:type="spellStart"/>
            <w:r w:rsidRPr="00D26356">
              <w:rPr>
                <w:rFonts w:asciiTheme="minorHAnsi" w:hAnsiTheme="minorHAnsi" w:cs="Arial"/>
                <w:b/>
                <w:bCs/>
              </w:rPr>
              <w:t>units</w:t>
            </w:r>
            <w:proofErr w:type="spellEnd"/>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623BE" w:rsidRPr="00D26356" w:rsidRDefault="000623BE"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Unit</w:t>
            </w:r>
            <w:proofErr w:type="spellEnd"/>
            <w:r w:rsidRPr="00D26356">
              <w:rPr>
                <w:rFonts w:asciiTheme="minorHAnsi" w:hAnsiTheme="minorHAnsi" w:cs="Arial"/>
                <w:b/>
                <w:bCs/>
              </w:rPr>
              <w:t xml:space="preserve"> </w:t>
            </w:r>
            <w:proofErr w:type="spellStart"/>
            <w:r w:rsidRPr="00D26356">
              <w:rPr>
                <w:rFonts w:asciiTheme="minorHAnsi" w:hAnsiTheme="minorHAnsi" w:cs="Arial"/>
                <w:b/>
                <w:bCs/>
              </w:rPr>
              <w:t>rate</w:t>
            </w:r>
            <w:proofErr w:type="spellEnd"/>
            <w:r w:rsidRPr="00D26356">
              <w:rPr>
                <w:rFonts w:asciiTheme="minorHAnsi" w:hAnsiTheme="minorHAnsi" w:cs="Arial"/>
                <w:b/>
                <w:bCs/>
              </w:rPr>
              <w:t xml:space="preserve"> </w:t>
            </w:r>
            <w:r w:rsidRPr="00D26356">
              <w:rPr>
                <w:rFonts w:asciiTheme="minorHAnsi" w:hAnsiTheme="minorHAnsi" w:cs="Arial"/>
                <w:b/>
                <w:bCs/>
              </w:rPr>
              <w:br/>
              <w:t>(</w:t>
            </w:r>
            <w:proofErr w:type="spellStart"/>
            <w:r w:rsidRPr="00D26356">
              <w:rPr>
                <w:rFonts w:asciiTheme="minorHAnsi" w:hAnsiTheme="minorHAnsi" w:cs="Arial"/>
                <w:b/>
                <w:bCs/>
              </w:rPr>
              <w:t>in</w:t>
            </w:r>
            <w:proofErr w:type="spellEnd"/>
            <w:r w:rsidRPr="00D26356">
              <w:rPr>
                <w:rFonts w:asciiTheme="minorHAnsi" w:hAnsiTheme="minorHAnsi" w:cs="Arial"/>
                <w:b/>
                <w:bCs/>
              </w:rPr>
              <w:t xml:space="preserve"> EUR)</w:t>
            </w:r>
          </w:p>
        </w:tc>
        <w:tc>
          <w:tcPr>
            <w:tcW w:w="134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623BE" w:rsidRPr="00D26356" w:rsidRDefault="000623BE" w:rsidP="00674FA9">
            <w:pPr>
              <w:spacing w:after="0" w:line="240" w:lineRule="auto"/>
              <w:jc w:val="center"/>
              <w:rPr>
                <w:rFonts w:asciiTheme="minorHAnsi" w:hAnsiTheme="minorHAnsi" w:cs="Arial"/>
                <w:b/>
                <w:bCs/>
              </w:rPr>
            </w:pPr>
            <w:proofErr w:type="spellStart"/>
            <w:r w:rsidRPr="00D26356">
              <w:rPr>
                <w:rFonts w:asciiTheme="minorHAnsi" w:hAnsiTheme="minorHAnsi" w:cs="Arial"/>
                <w:b/>
                <w:bCs/>
              </w:rPr>
              <w:t>Costs</w:t>
            </w:r>
            <w:proofErr w:type="spellEnd"/>
            <w:r w:rsidRPr="00D26356">
              <w:rPr>
                <w:rFonts w:asciiTheme="minorHAnsi" w:hAnsiTheme="minorHAnsi" w:cs="Arial"/>
                <w:b/>
                <w:bCs/>
              </w:rPr>
              <w:t xml:space="preserve"> </w:t>
            </w:r>
            <w:r w:rsidRPr="00D26356">
              <w:rPr>
                <w:rFonts w:asciiTheme="minorHAnsi" w:hAnsiTheme="minorHAnsi" w:cs="Arial"/>
                <w:b/>
                <w:bCs/>
              </w:rPr>
              <w:br/>
              <w:t>(</w:t>
            </w:r>
            <w:proofErr w:type="spellStart"/>
            <w:r w:rsidRPr="00D26356">
              <w:rPr>
                <w:rFonts w:asciiTheme="minorHAnsi" w:hAnsiTheme="minorHAnsi" w:cs="Arial"/>
                <w:b/>
                <w:bCs/>
              </w:rPr>
              <w:t>in</w:t>
            </w:r>
            <w:proofErr w:type="spellEnd"/>
            <w:r w:rsidRPr="00D26356">
              <w:rPr>
                <w:rFonts w:asciiTheme="minorHAnsi" w:hAnsiTheme="minorHAnsi" w:cs="Arial"/>
                <w:b/>
                <w:bCs/>
              </w:rPr>
              <w:t xml:space="preserve"> EUR) (3)</w:t>
            </w:r>
          </w:p>
        </w:tc>
        <w:tc>
          <w:tcPr>
            <w:tcW w:w="1676" w:type="dxa"/>
            <w:tcBorders>
              <w:top w:val="nil"/>
              <w:left w:val="nil"/>
              <w:bottom w:val="nil"/>
              <w:right w:val="single" w:sz="4" w:space="0" w:color="auto"/>
            </w:tcBorders>
            <w:shd w:val="clear" w:color="000000" w:fill="C0C0C0"/>
            <w:noWrap/>
            <w:vAlign w:val="bottom"/>
            <w:hideMark/>
          </w:tcPr>
          <w:p w:rsidR="000623BE" w:rsidRPr="005152CD" w:rsidRDefault="000623BE" w:rsidP="000623BE">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Clarification of the budget items</w:t>
            </w:r>
          </w:p>
        </w:tc>
        <w:tc>
          <w:tcPr>
            <w:tcW w:w="1860" w:type="dxa"/>
            <w:tcBorders>
              <w:top w:val="nil"/>
              <w:left w:val="nil"/>
              <w:bottom w:val="nil"/>
              <w:right w:val="single" w:sz="4" w:space="0" w:color="auto"/>
            </w:tcBorders>
            <w:shd w:val="clear" w:color="000000" w:fill="C0C0C0"/>
            <w:noWrap/>
            <w:vAlign w:val="bottom"/>
            <w:hideMark/>
          </w:tcPr>
          <w:p w:rsidR="000623BE" w:rsidRPr="005152CD" w:rsidRDefault="000623BE" w:rsidP="000623BE">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Justification of the estimated costs</w:t>
            </w:r>
          </w:p>
        </w:tc>
      </w:tr>
      <w:tr w:rsidR="000623BE" w:rsidRPr="001870E8" w:rsidTr="000623BE">
        <w:trPr>
          <w:trHeight w:val="255"/>
          <w:jc w:val="center"/>
        </w:trPr>
        <w:tc>
          <w:tcPr>
            <w:tcW w:w="2507" w:type="dxa"/>
            <w:tcBorders>
              <w:top w:val="nil"/>
              <w:left w:val="single" w:sz="8" w:space="0" w:color="auto"/>
              <w:bottom w:val="single" w:sz="4" w:space="0" w:color="auto"/>
              <w:right w:val="single" w:sz="4" w:space="0" w:color="auto"/>
            </w:tcBorders>
            <w:shd w:val="clear" w:color="000000" w:fill="C0C0C0"/>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1240" w:type="dxa"/>
            <w:tcBorders>
              <w:top w:val="nil"/>
              <w:left w:val="nil"/>
              <w:bottom w:val="single" w:sz="4" w:space="0" w:color="auto"/>
              <w:right w:val="single" w:sz="4" w:space="0" w:color="auto"/>
            </w:tcBorders>
            <w:shd w:val="clear" w:color="000000" w:fill="C0C0C0"/>
            <w:noWrap/>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1445" w:type="dxa"/>
            <w:tcBorders>
              <w:top w:val="nil"/>
              <w:left w:val="nil"/>
              <w:bottom w:val="single" w:sz="4" w:space="0" w:color="auto"/>
              <w:right w:val="single" w:sz="4" w:space="0" w:color="auto"/>
            </w:tcBorders>
            <w:shd w:val="clear" w:color="000000" w:fill="C0C0C0"/>
            <w:noWrap/>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1044" w:type="dxa"/>
            <w:vMerge/>
            <w:tcBorders>
              <w:left w:val="nil"/>
              <w:bottom w:val="single" w:sz="4" w:space="0" w:color="auto"/>
              <w:right w:val="single" w:sz="4" w:space="0" w:color="auto"/>
            </w:tcBorders>
            <w:shd w:val="clear" w:color="000000" w:fill="C0C0C0"/>
          </w:tcPr>
          <w:p w:rsidR="000623BE" w:rsidRPr="000A3CDD" w:rsidRDefault="000623BE" w:rsidP="00674FA9">
            <w:pPr>
              <w:spacing w:after="0" w:line="240" w:lineRule="auto"/>
              <w:jc w:val="center"/>
              <w:rPr>
                <w:rFonts w:cs="Arial"/>
                <w:b/>
                <w:bCs/>
                <w:lang w:val="en-US"/>
              </w:rPr>
            </w:pPr>
          </w:p>
        </w:tc>
        <w:tc>
          <w:tcPr>
            <w:tcW w:w="1044" w:type="dxa"/>
            <w:tcBorders>
              <w:top w:val="nil"/>
              <w:left w:val="single" w:sz="4" w:space="0" w:color="auto"/>
              <w:bottom w:val="single" w:sz="4" w:space="0" w:color="auto"/>
              <w:right w:val="single" w:sz="4" w:space="0" w:color="auto"/>
            </w:tcBorders>
            <w:shd w:val="clear" w:color="000000" w:fill="C0C0C0"/>
            <w:noWrap/>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993" w:type="dxa"/>
            <w:tcBorders>
              <w:top w:val="nil"/>
              <w:left w:val="nil"/>
              <w:bottom w:val="single" w:sz="4" w:space="0" w:color="auto"/>
              <w:right w:val="single" w:sz="4" w:space="0" w:color="auto"/>
            </w:tcBorders>
            <w:shd w:val="clear" w:color="000000" w:fill="C0C0C0"/>
            <w:noWrap/>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996" w:type="dxa"/>
            <w:vMerge/>
            <w:tcBorders>
              <w:top w:val="nil"/>
              <w:left w:val="single" w:sz="4" w:space="0" w:color="auto"/>
              <w:bottom w:val="single" w:sz="4" w:space="0" w:color="000000"/>
              <w:right w:val="single" w:sz="4" w:space="0" w:color="auto"/>
            </w:tcBorders>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1348" w:type="dxa"/>
            <w:vMerge/>
            <w:tcBorders>
              <w:top w:val="nil"/>
              <w:left w:val="single" w:sz="4" w:space="0" w:color="auto"/>
              <w:bottom w:val="single" w:sz="4" w:space="0" w:color="000000"/>
              <w:right w:val="single" w:sz="4" w:space="0" w:color="auto"/>
            </w:tcBorders>
            <w:vAlign w:val="center"/>
            <w:hideMark/>
          </w:tcPr>
          <w:p w:rsidR="000623BE" w:rsidRPr="001870E8" w:rsidRDefault="000623BE" w:rsidP="00674FA9">
            <w:pPr>
              <w:spacing w:after="0" w:line="240" w:lineRule="auto"/>
              <w:jc w:val="center"/>
              <w:rPr>
                <w:rFonts w:asciiTheme="minorHAnsi" w:hAnsiTheme="minorHAnsi" w:cs="Arial"/>
                <w:b/>
                <w:bCs/>
                <w:lang w:val="en-US"/>
              </w:rPr>
            </w:pPr>
          </w:p>
        </w:tc>
        <w:tc>
          <w:tcPr>
            <w:tcW w:w="1676" w:type="dxa"/>
            <w:tcBorders>
              <w:top w:val="nil"/>
              <w:left w:val="nil"/>
              <w:bottom w:val="single" w:sz="4" w:space="0" w:color="auto"/>
              <w:right w:val="single" w:sz="4" w:space="0" w:color="auto"/>
            </w:tcBorders>
            <w:shd w:val="clear" w:color="000000" w:fill="C0C0C0"/>
            <w:noWrap/>
            <w:vAlign w:val="bottom"/>
            <w:hideMark/>
          </w:tcPr>
          <w:p w:rsidR="000623BE" w:rsidRPr="001870E8" w:rsidRDefault="000623BE" w:rsidP="000623BE">
            <w:pPr>
              <w:spacing w:after="0" w:line="240" w:lineRule="auto"/>
              <w:jc w:val="center"/>
              <w:rPr>
                <w:rFonts w:ascii="Arial" w:hAnsi="Arial" w:cs="Arial"/>
                <w:b/>
                <w:bCs/>
                <w:sz w:val="20"/>
                <w:szCs w:val="20"/>
                <w:lang w:val="en-US"/>
              </w:rPr>
            </w:pPr>
            <w:r w:rsidRPr="001870E8">
              <w:rPr>
                <w:rFonts w:ascii="Arial" w:hAnsi="Arial" w:cs="Arial"/>
                <w:b/>
                <w:bCs/>
                <w:sz w:val="20"/>
                <w:szCs w:val="20"/>
                <w:lang w:val="en-US"/>
              </w:rPr>
              <w:t> </w:t>
            </w:r>
          </w:p>
        </w:tc>
        <w:tc>
          <w:tcPr>
            <w:tcW w:w="1860" w:type="dxa"/>
            <w:tcBorders>
              <w:top w:val="nil"/>
              <w:left w:val="nil"/>
              <w:bottom w:val="single" w:sz="4" w:space="0" w:color="auto"/>
              <w:right w:val="single" w:sz="4" w:space="0" w:color="auto"/>
            </w:tcBorders>
            <w:shd w:val="clear" w:color="000000" w:fill="C0C0C0"/>
            <w:noWrap/>
            <w:vAlign w:val="bottom"/>
            <w:hideMark/>
          </w:tcPr>
          <w:p w:rsidR="000623BE" w:rsidRPr="001870E8" w:rsidRDefault="000623BE" w:rsidP="000623BE">
            <w:pPr>
              <w:spacing w:after="0" w:line="240" w:lineRule="auto"/>
              <w:jc w:val="center"/>
              <w:rPr>
                <w:rFonts w:ascii="Arial" w:hAnsi="Arial" w:cs="Arial"/>
                <w:b/>
                <w:bCs/>
                <w:sz w:val="20"/>
                <w:szCs w:val="20"/>
                <w:lang w:val="en-US"/>
              </w:rPr>
            </w:pPr>
            <w:r w:rsidRPr="001870E8">
              <w:rPr>
                <w:rFonts w:ascii="Arial" w:hAnsi="Arial" w:cs="Arial"/>
                <w:b/>
                <w:bCs/>
                <w:sz w:val="20"/>
                <w:szCs w:val="20"/>
                <w:lang w:val="en-US"/>
              </w:rPr>
              <w:t> </w:t>
            </w:r>
          </w:p>
        </w:tc>
      </w:tr>
      <w:tr w:rsidR="000623BE" w:rsidRPr="00D26356"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b/>
                <w:bCs/>
              </w:rPr>
            </w:pPr>
            <w:r w:rsidRPr="00D26356">
              <w:rPr>
                <w:rFonts w:asciiTheme="minorHAnsi" w:hAnsiTheme="minorHAnsi" w:cs="Arial"/>
                <w:b/>
                <w:bCs/>
              </w:rPr>
              <w:t xml:space="preserve">1. </w:t>
            </w:r>
            <w:proofErr w:type="spellStart"/>
            <w:r w:rsidRPr="00D26356">
              <w:rPr>
                <w:rFonts w:asciiTheme="minorHAnsi" w:hAnsiTheme="minorHAnsi" w:cs="Arial"/>
                <w:b/>
                <w:bCs/>
              </w:rPr>
              <w:t>Staff</w:t>
            </w:r>
            <w:proofErr w:type="spellEnd"/>
            <w:r w:rsidRPr="00D26356">
              <w:rPr>
                <w:rFonts w:asciiTheme="minorHAnsi" w:hAnsiTheme="minorHAnsi" w:cs="Arial"/>
                <w:b/>
                <w:bCs/>
              </w:rPr>
              <w:t xml:space="preserve"> </w:t>
            </w:r>
            <w:proofErr w:type="spellStart"/>
            <w:r w:rsidRPr="00D26356">
              <w:rPr>
                <w:rFonts w:asciiTheme="minorHAnsi" w:hAnsiTheme="minorHAnsi" w:cs="Arial"/>
                <w:b/>
                <w:bCs/>
              </w:rPr>
              <w:t>costs</w:t>
            </w:r>
            <w:proofErr w:type="spellEnd"/>
            <w:r w:rsidRPr="00D26356">
              <w:rPr>
                <w:rFonts w:asciiTheme="minorHAnsi" w:hAnsiTheme="minorHAnsi" w:cs="Arial"/>
                <w:b/>
                <w:bCs/>
              </w:rPr>
              <w:t xml:space="preserve"> (4)</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b/>
                <w:bCs/>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b/>
                <w:bCs/>
                <w:sz w:val="20"/>
                <w:szCs w:val="20"/>
              </w:rPr>
            </w:pPr>
            <w:r w:rsidRPr="005152CD">
              <w:rPr>
                <w:rFonts w:ascii="Arial" w:hAnsi="Arial" w:cs="Arial"/>
                <w:b/>
                <w:bCs/>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b/>
                <w:bCs/>
                <w:sz w:val="20"/>
                <w:szCs w:val="20"/>
              </w:rPr>
            </w:pPr>
            <w:r w:rsidRPr="005152CD">
              <w:rPr>
                <w:rFonts w:ascii="Arial" w:hAnsi="Arial" w:cs="Arial"/>
                <w:b/>
                <w:bCs/>
                <w:sz w:val="20"/>
                <w:szCs w:val="20"/>
              </w:rPr>
              <w:t> </w:t>
            </w:r>
          </w:p>
        </w:tc>
      </w:tr>
      <w:tr w:rsidR="000623BE" w:rsidRPr="001870E8" w:rsidTr="000623BE">
        <w:trPr>
          <w:trHeight w:val="510"/>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1.1 Salaries (gross salaries including social security charges and other related costs, local public employees)</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lang w:val="en-US"/>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lang w:val="en-US"/>
              </w:rPr>
            </w:pPr>
            <w:r w:rsidRPr="005152CD">
              <w:rPr>
                <w:rFonts w:ascii="Arial" w:hAnsi="Arial" w:cs="Arial"/>
                <w:sz w:val="20"/>
                <w:szCs w:val="20"/>
                <w:lang w:val="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sidRPr="005152CD">
              <w:rPr>
                <w:rFonts w:ascii="Arial" w:hAnsi="Arial" w:cs="Arial"/>
                <w:sz w:val="20"/>
                <w:szCs w:val="20"/>
                <w:lang w:val="en-US"/>
              </w:rPr>
              <w:t> </w:t>
            </w:r>
          </w:p>
        </w:tc>
      </w:tr>
      <w:tr w:rsidR="000623BE" w:rsidRPr="00D26356"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 xml:space="preserve">1.1.1 </w:t>
            </w:r>
            <w:proofErr w:type="spellStart"/>
            <w:r w:rsidRPr="00D26356">
              <w:rPr>
                <w:rFonts w:asciiTheme="minorHAnsi" w:hAnsiTheme="minorHAnsi" w:cs="Arial"/>
              </w:rPr>
              <w:t>Public</w:t>
            </w:r>
            <w:proofErr w:type="spellEnd"/>
            <w:r w:rsidRPr="00D26356">
              <w:rPr>
                <w:rFonts w:asciiTheme="minorHAnsi" w:hAnsiTheme="minorHAnsi" w:cs="Arial"/>
              </w:rPr>
              <w:t xml:space="preserve"> </w:t>
            </w:r>
            <w:proofErr w:type="spellStart"/>
            <w:r w:rsidRPr="00D26356">
              <w:rPr>
                <w:rFonts w:asciiTheme="minorHAnsi" w:hAnsiTheme="minorHAnsi" w:cs="Arial"/>
              </w:rPr>
              <w:t>employees</w:t>
            </w:r>
            <w:proofErr w:type="spellEnd"/>
            <w:r w:rsidRPr="00D26356">
              <w:rPr>
                <w:rFonts w:asciiTheme="minorHAnsi" w:hAnsiTheme="minorHAnsi" w:cs="Arial"/>
              </w:rPr>
              <w:t xml:space="preserve"> </w:t>
            </w:r>
            <w:proofErr w:type="spellStart"/>
            <w:r w:rsidRPr="00D26356">
              <w:rPr>
                <w:rFonts w:asciiTheme="minorHAnsi" w:hAnsiTheme="minorHAnsi" w:cs="Arial"/>
              </w:rPr>
              <w:t>no</w:t>
            </w:r>
            <w:proofErr w:type="spellEnd"/>
            <w:r w:rsidRPr="00D26356">
              <w:rPr>
                <w:rFonts w:asciiTheme="minorHAnsi" w:hAnsiTheme="minorHAnsi" w:cs="Arial"/>
              </w:rPr>
              <w:t xml:space="preserve"> </w:t>
            </w:r>
            <w:proofErr w:type="spellStart"/>
            <w:r w:rsidRPr="00D26356">
              <w:rPr>
                <w:rFonts w:asciiTheme="minorHAnsi" w:hAnsiTheme="minorHAnsi" w:cs="Arial"/>
              </w:rPr>
              <w:t>additionality</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lang w:val="en-US"/>
              </w:rPr>
            </w:pPr>
            <w:r w:rsidRPr="005152CD">
              <w:rPr>
                <w:rFonts w:ascii="Arial" w:hAnsi="Arial" w:cs="Arial"/>
                <w:sz w:val="20"/>
                <w:szCs w:val="20"/>
                <w:lang w:val="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sidRPr="005152CD">
              <w:rPr>
                <w:rFonts w:ascii="Arial" w:hAnsi="Arial" w:cs="Arial"/>
                <w:sz w:val="20"/>
                <w:szCs w:val="20"/>
                <w:lang w:val="en-US"/>
              </w:rPr>
              <w:t> </w:t>
            </w:r>
          </w:p>
        </w:tc>
      </w:tr>
      <w:tr w:rsidR="000623BE" w:rsidRPr="000623BE"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1.1.1.1 Permanent senior staff member 20% of 1 person for 24m</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PB2</w:t>
            </w: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ALL</w:t>
            </w:r>
          </w:p>
        </w:tc>
        <w:tc>
          <w:tcPr>
            <w:tcW w:w="1044" w:type="dxa"/>
            <w:tcBorders>
              <w:top w:val="nil"/>
              <w:left w:val="nil"/>
              <w:bottom w:val="single" w:sz="4" w:space="0" w:color="auto"/>
              <w:right w:val="single" w:sz="4" w:space="0" w:color="auto"/>
            </w:tcBorders>
          </w:tcPr>
          <w:p w:rsidR="000623BE" w:rsidRPr="00AB7911" w:rsidRDefault="000623BE" w:rsidP="00674FA9">
            <w:pPr>
              <w:spacing w:after="0" w:line="240" w:lineRule="auto"/>
              <w:jc w:val="center"/>
              <w:rPr>
                <w:rFonts w:cs="Arial"/>
                <w:lang w:val="en-US"/>
              </w:rPr>
            </w:pPr>
            <w:r>
              <w:rPr>
                <w:rFonts w:cs="Arial"/>
                <w:lang w:val="en-US"/>
              </w:rPr>
              <w:t>NO</w:t>
            </w: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4,80</w:t>
            </w: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3.000,00</w:t>
            </w: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14.400,00 €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Pr>
                <w:rFonts w:ascii="Arial" w:hAnsi="Arial" w:cs="Arial"/>
                <w:sz w:val="20"/>
                <w:szCs w:val="20"/>
                <w:lang w:val="en-US"/>
              </w:rPr>
              <w:t>This person will operate as Project Manager, his / her duties….</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Pr>
                <w:rFonts w:ascii="Arial" w:hAnsi="Arial" w:cs="Arial"/>
                <w:sz w:val="20"/>
                <w:szCs w:val="20"/>
                <w:lang w:val="en-US"/>
              </w:rPr>
              <w:t>20% x 3.000,00 x 24 months= 14.400,00 €</w:t>
            </w:r>
          </w:p>
        </w:tc>
      </w:tr>
      <w:tr w:rsidR="000623BE" w:rsidRPr="00D26356"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 xml:space="preserve">1.1.1.2 </w:t>
            </w:r>
            <w:proofErr w:type="spellStart"/>
            <w:r w:rsidRPr="00D26356">
              <w:rPr>
                <w:rFonts w:asciiTheme="minorHAnsi" w:hAnsiTheme="minorHAnsi" w:cs="Arial"/>
              </w:rPr>
              <w:t>Staff</w:t>
            </w:r>
            <w:proofErr w:type="spellEnd"/>
            <w:r w:rsidRPr="00D26356">
              <w:rPr>
                <w:rFonts w:asciiTheme="minorHAnsi" w:hAnsiTheme="minorHAnsi" w:cs="Arial"/>
              </w:rPr>
              <w:t xml:space="preserve"> </w:t>
            </w:r>
            <w:proofErr w:type="spellStart"/>
            <w:r w:rsidRPr="00D26356">
              <w:rPr>
                <w:rFonts w:asciiTheme="minorHAnsi" w:hAnsiTheme="minorHAnsi" w:cs="Arial"/>
              </w:rPr>
              <w:t>Category</w:t>
            </w:r>
            <w:proofErr w:type="spellEnd"/>
            <w:r w:rsidRPr="00D26356">
              <w:rPr>
                <w:rFonts w:asciiTheme="minorHAnsi" w:hAnsiTheme="minorHAnsi" w:cs="Arial"/>
              </w:rPr>
              <w:t xml:space="preserve"> 2</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rPr>
            </w:pPr>
            <w:r w:rsidRPr="005152C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rPr>
            </w:pPr>
            <w:r w:rsidRPr="005152CD">
              <w:rPr>
                <w:rFonts w:ascii="Arial" w:hAnsi="Arial" w:cs="Arial"/>
                <w:sz w:val="20"/>
                <w:szCs w:val="20"/>
              </w:rPr>
              <w:t> </w:t>
            </w:r>
          </w:p>
        </w:tc>
      </w:tr>
      <w:tr w:rsidR="000623BE" w:rsidRPr="00D26356" w:rsidTr="000623BE">
        <w:trPr>
          <w:trHeight w:val="510"/>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i/>
                <w:iCs/>
                <w:lang w:val="en-US"/>
              </w:rPr>
            </w:pPr>
            <w:r w:rsidRPr="00D26356">
              <w:rPr>
                <w:rFonts w:asciiTheme="minorHAnsi" w:hAnsiTheme="minorHAnsi" w:cs="Arial"/>
                <w:i/>
                <w:iCs/>
                <w:lang w:val="en-US"/>
              </w:rPr>
              <w:t xml:space="preserve">Subtot.1.1.1+limited to 15 % of 11.Tot </w:t>
            </w:r>
            <w:proofErr w:type="spellStart"/>
            <w:r w:rsidRPr="00D26356">
              <w:rPr>
                <w:rFonts w:asciiTheme="minorHAnsi" w:hAnsiTheme="minorHAnsi" w:cs="Arial"/>
                <w:i/>
                <w:iCs/>
                <w:lang w:val="en-US"/>
              </w:rPr>
              <w:t>elig.costs</w:t>
            </w:r>
            <w:proofErr w:type="spellEnd"/>
            <w:r w:rsidRPr="00D26356">
              <w:rPr>
                <w:rFonts w:asciiTheme="minorHAnsi" w:hAnsiTheme="minorHAnsi" w:cs="Arial"/>
                <w:i/>
                <w:iCs/>
                <w:lang w:val="en-US"/>
              </w:rPr>
              <w:t xml:space="preserve"> (no </w:t>
            </w:r>
            <w:proofErr w:type="spellStart"/>
            <w:r w:rsidRPr="00D26356">
              <w:rPr>
                <w:rFonts w:asciiTheme="minorHAnsi" w:hAnsiTheme="minorHAnsi" w:cs="Arial"/>
                <w:i/>
                <w:iCs/>
                <w:lang w:val="en-US"/>
              </w:rPr>
              <w:t>addit</w:t>
            </w:r>
            <w:proofErr w:type="spellEnd"/>
            <w:r w:rsidRPr="00D26356">
              <w:rPr>
                <w:rFonts w:asciiTheme="minorHAnsi" w:hAnsiTheme="minorHAnsi" w:cs="Arial"/>
                <w:i/>
                <w:iCs/>
                <w:lang w:val="en-US"/>
              </w:rPr>
              <w:t>.)</w:t>
            </w:r>
            <w:r w:rsidRPr="00D26356">
              <w:rPr>
                <w:rFonts w:asciiTheme="minorHAnsi" w:hAnsiTheme="minorHAnsi" w:cs="Arial"/>
                <w:b/>
                <w:bCs/>
                <w:i/>
                <w:iCs/>
                <w:lang w:val="en-US"/>
              </w:rPr>
              <w:t>Only for Albanian Partners</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i/>
                <w:iCs/>
                <w:lang w:val="en-US"/>
              </w:rPr>
            </w:pP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i/>
                <w:iCs/>
                <w:lang w:val="en-US"/>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i/>
                <w:iCs/>
                <w:lang w:val="en-US"/>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i/>
                <w:iCs/>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i/>
                <w:iCs/>
                <w:lang w:val="en-US"/>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i/>
                <w:iCs/>
                <w:lang w:val="en-US"/>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i/>
                <w:iCs/>
              </w:rPr>
            </w:pPr>
            <w:r w:rsidRPr="00D26356">
              <w:rPr>
                <w:rFonts w:asciiTheme="minorHAnsi" w:hAnsiTheme="minorHAnsi" w:cs="Arial"/>
                <w:b/>
                <w:bCs/>
                <w:i/>
                <w:iCs/>
              </w:rPr>
              <w:t>14.400,00 €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rPr>
            </w:pPr>
            <w:r w:rsidRPr="005152C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rPr>
            </w:pPr>
            <w:r w:rsidRPr="005152CD">
              <w:rPr>
                <w:rFonts w:ascii="Arial" w:hAnsi="Arial" w:cs="Arial"/>
                <w:sz w:val="20"/>
                <w:szCs w:val="20"/>
              </w:rPr>
              <w:t> </w:t>
            </w:r>
          </w:p>
        </w:tc>
      </w:tr>
      <w:tr w:rsidR="000623BE" w:rsidRPr="001870E8"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 xml:space="preserve">1.1.2 Public employee with </w:t>
            </w:r>
            <w:proofErr w:type="spellStart"/>
            <w:r w:rsidRPr="00D26356">
              <w:rPr>
                <w:rFonts w:asciiTheme="minorHAnsi" w:hAnsiTheme="minorHAnsi" w:cs="Arial"/>
                <w:lang w:val="en-US"/>
              </w:rPr>
              <w:t>additionality</w:t>
            </w:r>
            <w:proofErr w:type="spellEnd"/>
            <w:r w:rsidRPr="00D26356">
              <w:rPr>
                <w:rFonts w:asciiTheme="minorHAnsi" w:hAnsiTheme="minorHAnsi" w:cs="Arial"/>
                <w:lang w:val="en-US"/>
              </w:rPr>
              <w:t xml:space="preserve"> (cost fully eligible)</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445"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lang w:val="en-US"/>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lang w:val="en-US"/>
              </w:rPr>
            </w:pPr>
            <w:r w:rsidRPr="005152CD">
              <w:rPr>
                <w:rFonts w:ascii="Arial" w:hAnsi="Arial" w:cs="Arial"/>
                <w:sz w:val="20"/>
                <w:szCs w:val="20"/>
                <w:lang w:val="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sidRPr="005152CD">
              <w:rPr>
                <w:rFonts w:ascii="Arial" w:hAnsi="Arial" w:cs="Arial"/>
                <w:sz w:val="20"/>
                <w:szCs w:val="20"/>
                <w:lang w:val="en-US"/>
              </w:rPr>
              <w:t> </w:t>
            </w:r>
          </w:p>
        </w:tc>
      </w:tr>
      <w:tr w:rsidR="000623BE" w:rsidRPr="00D26356" w:rsidTr="000623BE">
        <w:trPr>
          <w:trHeight w:val="510"/>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 xml:space="preserve">1.1.2.1 Permanent senior staff member 100% of overtime (20% of full time for 3 persons X 24 </w:t>
            </w:r>
            <w:r w:rsidRPr="00D26356">
              <w:rPr>
                <w:rFonts w:asciiTheme="minorHAnsi" w:hAnsiTheme="minorHAnsi" w:cs="Arial"/>
                <w:lang w:val="en-US"/>
              </w:rPr>
              <w:lastRenderedPageBreak/>
              <w:t>m</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lastRenderedPageBreak/>
              <w:t>PB2</w:t>
            </w: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ALL</w:t>
            </w:r>
          </w:p>
        </w:tc>
        <w:tc>
          <w:tcPr>
            <w:tcW w:w="1044" w:type="dxa"/>
            <w:tcBorders>
              <w:top w:val="nil"/>
              <w:left w:val="nil"/>
              <w:bottom w:val="single" w:sz="4" w:space="0" w:color="auto"/>
              <w:right w:val="single" w:sz="4" w:space="0" w:color="auto"/>
            </w:tcBorders>
          </w:tcPr>
          <w:p w:rsidR="000623BE" w:rsidRPr="00AB7911" w:rsidRDefault="000623BE" w:rsidP="00674FA9">
            <w:pPr>
              <w:spacing w:after="0" w:line="240" w:lineRule="auto"/>
              <w:jc w:val="center"/>
              <w:rPr>
                <w:rFonts w:cs="Arial"/>
                <w:lang w:val="en-US"/>
              </w:rPr>
            </w:pPr>
            <w:r>
              <w:rPr>
                <w:rFonts w:cs="Arial"/>
                <w:lang w:val="en-US"/>
              </w:rPr>
              <w:t>NO</w:t>
            </w: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14,40</w:t>
            </w: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3.000,00</w:t>
            </w: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43.200,00 €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rPr>
            </w:pPr>
            <w:r w:rsidRPr="005152C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rPr>
            </w:pPr>
            <w:r w:rsidRPr="005152CD">
              <w:rPr>
                <w:rFonts w:ascii="Arial" w:hAnsi="Arial" w:cs="Arial"/>
                <w:sz w:val="20"/>
                <w:szCs w:val="20"/>
              </w:rPr>
              <w:t> </w:t>
            </w:r>
          </w:p>
        </w:tc>
      </w:tr>
      <w:tr w:rsidR="000623BE" w:rsidRPr="00D26356"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rPr>
              <w:lastRenderedPageBreak/>
              <w:t xml:space="preserve">1.1.2.2 </w:t>
            </w:r>
            <w:r w:rsidRPr="00D26356">
              <w:rPr>
                <w:rFonts w:asciiTheme="minorHAnsi" w:hAnsiTheme="minorHAnsi" w:cs="Arial"/>
                <w:lang w:val="en-US"/>
              </w:rPr>
              <w:t>Staff 2</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rPr>
            </w:pPr>
            <w:r w:rsidRPr="005152C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rPr>
            </w:pPr>
            <w:r w:rsidRPr="005152CD">
              <w:rPr>
                <w:rFonts w:ascii="Arial" w:hAnsi="Arial" w:cs="Arial"/>
                <w:sz w:val="20"/>
                <w:szCs w:val="20"/>
              </w:rPr>
              <w:t> </w:t>
            </w:r>
          </w:p>
        </w:tc>
      </w:tr>
      <w:tr w:rsidR="000623BE" w:rsidRPr="001870E8" w:rsidTr="000623BE">
        <w:trPr>
          <w:trHeight w:val="540"/>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1.2 Salaries (gross salaries including social security charges and other related costs, local private employees)</w:t>
            </w:r>
            <w:r w:rsidRPr="00D26356">
              <w:rPr>
                <w:rFonts w:asciiTheme="minorHAnsi" w:hAnsiTheme="minorHAnsi" w:cs="Arial"/>
                <w:vertAlign w:val="superscript"/>
                <w:lang w:val="en-US"/>
              </w:rPr>
              <w:t>4</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lang w:val="en-US"/>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lang w:val="en-US"/>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lang w:val="en-US"/>
              </w:rPr>
            </w:pPr>
            <w:r w:rsidRPr="005152CD">
              <w:rPr>
                <w:rFonts w:ascii="Arial" w:hAnsi="Arial" w:cs="Arial"/>
                <w:sz w:val="20"/>
                <w:szCs w:val="20"/>
                <w:lang w:val="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sidRPr="005152CD">
              <w:rPr>
                <w:rFonts w:ascii="Arial" w:hAnsi="Arial" w:cs="Arial"/>
                <w:sz w:val="20"/>
                <w:szCs w:val="20"/>
                <w:lang w:val="en-US"/>
              </w:rPr>
              <w:t> </w:t>
            </w:r>
          </w:p>
        </w:tc>
      </w:tr>
      <w:tr w:rsidR="000623BE" w:rsidRPr="00D26356" w:rsidTr="000623BE">
        <w:trPr>
          <w:trHeight w:val="568"/>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1.2.1 Permanent senior staff member 10% of 1 person X 24 m</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LB1</w:t>
            </w: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1.1.1, 1.1.2, 1.1.3, 1.1.4,1.1.5</w:t>
            </w:r>
          </w:p>
        </w:tc>
        <w:tc>
          <w:tcPr>
            <w:tcW w:w="1044" w:type="dxa"/>
            <w:tcBorders>
              <w:top w:val="nil"/>
              <w:left w:val="nil"/>
              <w:bottom w:val="single" w:sz="4" w:space="0" w:color="auto"/>
              <w:right w:val="single" w:sz="4" w:space="0" w:color="auto"/>
            </w:tcBorders>
          </w:tcPr>
          <w:p w:rsidR="000623BE" w:rsidRPr="00AB7911" w:rsidRDefault="000623BE" w:rsidP="00674FA9">
            <w:pPr>
              <w:spacing w:after="0" w:line="240" w:lineRule="auto"/>
              <w:jc w:val="center"/>
              <w:rPr>
                <w:rFonts w:cs="Arial"/>
                <w:lang w:val="en-US"/>
              </w:rPr>
            </w:pPr>
            <w:r>
              <w:rPr>
                <w:rFonts w:cs="Arial"/>
                <w:lang w:val="en-US"/>
              </w:rPr>
              <w:t>NO</w:t>
            </w: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2,40</w:t>
            </w: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3.000,00</w:t>
            </w: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7.200,00 €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b/>
                <w:bCs/>
                <w:sz w:val="20"/>
                <w:szCs w:val="20"/>
                <w:lang w:val="en-US"/>
              </w:rPr>
            </w:pPr>
            <w:r w:rsidRPr="005152CD">
              <w:rPr>
                <w:rFonts w:ascii="Arial" w:hAnsi="Arial" w:cs="Arial"/>
                <w:b/>
                <w:bCs/>
                <w:sz w:val="20"/>
                <w:szCs w:val="20"/>
                <w:lang w:val="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b/>
                <w:bCs/>
                <w:sz w:val="20"/>
                <w:szCs w:val="20"/>
                <w:lang w:val="en-US"/>
              </w:rPr>
            </w:pPr>
            <w:r w:rsidRPr="005152CD">
              <w:rPr>
                <w:rFonts w:ascii="Arial" w:hAnsi="Arial" w:cs="Arial"/>
                <w:b/>
                <w:bCs/>
                <w:sz w:val="20"/>
                <w:szCs w:val="20"/>
                <w:lang w:val="en-US"/>
              </w:rPr>
              <w:t> </w:t>
            </w:r>
          </w:p>
        </w:tc>
      </w:tr>
      <w:tr w:rsidR="000623BE" w:rsidRPr="00D26356" w:rsidTr="000623BE">
        <w:trPr>
          <w:trHeight w:val="255"/>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1.2.2 Project Manager 100% of 1 person X 24 m</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PB3</w:t>
            </w: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ALL</w:t>
            </w:r>
          </w:p>
        </w:tc>
        <w:tc>
          <w:tcPr>
            <w:tcW w:w="1044" w:type="dxa"/>
            <w:tcBorders>
              <w:top w:val="nil"/>
              <w:left w:val="nil"/>
              <w:bottom w:val="single" w:sz="4" w:space="0" w:color="auto"/>
              <w:right w:val="single" w:sz="4" w:space="0" w:color="auto"/>
            </w:tcBorders>
          </w:tcPr>
          <w:p w:rsidR="000623BE" w:rsidRPr="000623BE" w:rsidRDefault="000623BE" w:rsidP="00674FA9">
            <w:pPr>
              <w:spacing w:after="0" w:line="240" w:lineRule="auto"/>
              <w:jc w:val="center"/>
              <w:rPr>
                <w:rFonts w:cs="Arial"/>
                <w:lang w:val="en-US"/>
              </w:rPr>
            </w:pPr>
            <w:r w:rsidRPr="000623BE">
              <w:rPr>
                <w:rFonts w:cs="Arial"/>
                <w:lang w:val="en-US"/>
              </w:rPr>
              <w:t>YES</w:t>
            </w: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24,00</w:t>
            </w: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3.000,00</w:t>
            </w: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72.000,00 €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rPr>
            </w:pPr>
            <w:r w:rsidRPr="005152C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rPr>
            </w:pPr>
            <w:r w:rsidRPr="005152CD">
              <w:rPr>
                <w:rFonts w:ascii="Arial" w:hAnsi="Arial" w:cs="Arial"/>
                <w:sz w:val="20"/>
                <w:szCs w:val="20"/>
              </w:rPr>
              <w:t> </w:t>
            </w:r>
          </w:p>
        </w:tc>
      </w:tr>
      <w:tr w:rsidR="000623BE" w:rsidRPr="00D26356" w:rsidTr="000623BE">
        <w:trPr>
          <w:trHeight w:val="510"/>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1.2.3 Financial Manager 100% of part time (15% of total) of 1 person for 24 m</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PB3</w:t>
            </w: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ALL</w:t>
            </w:r>
          </w:p>
        </w:tc>
        <w:tc>
          <w:tcPr>
            <w:tcW w:w="1044" w:type="dxa"/>
            <w:tcBorders>
              <w:top w:val="nil"/>
              <w:left w:val="nil"/>
              <w:bottom w:val="single" w:sz="4" w:space="0" w:color="auto"/>
              <w:right w:val="single" w:sz="4" w:space="0" w:color="auto"/>
            </w:tcBorders>
          </w:tcPr>
          <w:p w:rsidR="000623BE" w:rsidRPr="000623BE" w:rsidRDefault="000623BE" w:rsidP="00674FA9">
            <w:pPr>
              <w:spacing w:after="0" w:line="240" w:lineRule="auto"/>
              <w:jc w:val="center"/>
              <w:rPr>
                <w:rFonts w:cs="Arial"/>
                <w:lang w:val="en-US"/>
              </w:rPr>
            </w:pPr>
            <w:r w:rsidRPr="000623BE">
              <w:rPr>
                <w:rFonts w:cs="Arial"/>
                <w:lang w:val="en-US"/>
              </w:rPr>
              <w:t>YES</w:t>
            </w: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3,60</w:t>
            </w: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3.000,00</w:t>
            </w: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r w:rsidRPr="00D26356">
              <w:rPr>
                <w:rFonts w:asciiTheme="minorHAnsi" w:hAnsiTheme="minorHAnsi" w:cs="Arial"/>
              </w:rPr>
              <w:t>10.800,00 €</w:t>
            </w: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rPr>
            </w:pPr>
            <w:r w:rsidRPr="005152CD">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rPr>
            </w:pPr>
            <w:r w:rsidRPr="005152CD">
              <w:rPr>
                <w:rFonts w:ascii="Arial" w:hAnsi="Arial" w:cs="Arial"/>
                <w:sz w:val="20"/>
                <w:szCs w:val="20"/>
              </w:rPr>
              <w:t> </w:t>
            </w:r>
          </w:p>
        </w:tc>
      </w:tr>
      <w:tr w:rsidR="000623BE" w:rsidRPr="001870E8" w:rsidTr="000623BE">
        <w:trPr>
          <w:trHeight w:val="510"/>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1.3 Salaries (gross salaries including social security charges and other related costs, expat/int. staff)</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lang w:val="en-US"/>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lang w:val="en-US"/>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lang w:val="en-US"/>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sz w:val="20"/>
                <w:szCs w:val="20"/>
                <w:lang w:val="en-US"/>
              </w:rPr>
            </w:pPr>
            <w:r w:rsidRPr="005152CD">
              <w:rPr>
                <w:rFonts w:ascii="Arial" w:hAnsi="Arial" w:cs="Arial"/>
                <w:sz w:val="20"/>
                <w:szCs w:val="20"/>
                <w:lang w:val="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sz w:val="20"/>
                <w:szCs w:val="20"/>
                <w:lang w:val="en-US"/>
              </w:rPr>
            </w:pPr>
            <w:r w:rsidRPr="005152CD">
              <w:rPr>
                <w:rFonts w:ascii="Arial" w:hAnsi="Arial" w:cs="Arial"/>
                <w:sz w:val="20"/>
                <w:szCs w:val="20"/>
                <w:lang w:val="en-US"/>
              </w:rPr>
              <w:t> </w:t>
            </w:r>
          </w:p>
        </w:tc>
      </w:tr>
      <w:tr w:rsidR="000623BE" w:rsidRPr="00D26356" w:rsidTr="000623BE">
        <w:trPr>
          <w:trHeight w:val="253"/>
          <w:jc w:val="center"/>
        </w:trPr>
        <w:tc>
          <w:tcPr>
            <w:tcW w:w="2507" w:type="dxa"/>
            <w:tcBorders>
              <w:top w:val="nil"/>
              <w:left w:val="single" w:sz="8" w:space="0" w:color="auto"/>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lang w:val="en-US"/>
              </w:rPr>
            </w:pPr>
            <w:r w:rsidRPr="00D26356">
              <w:rPr>
                <w:rFonts w:asciiTheme="minorHAnsi" w:hAnsiTheme="minorHAnsi" w:cs="Arial"/>
                <w:lang w:val="en-US"/>
              </w:rPr>
              <w:t xml:space="preserve">1.3.1 </w:t>
            </w:r>
            <w:proofErr w:type="spellStart"/>
            <w:r w:rsidRPr="00D26356">
              <w:rPr>
                <w:rFonts w:asciiTheme="minorHAnsi" w:hAnsiTheme="minorHAnsi" w:cs="Arial"/>
              </w:rPr>
              <w:t>Staff</w:t>
            </w:r>
            <w:proofErr w:type="spellEnd"/>
            <w:r w:rsidRPr="00D26356">
              <w:rPr>
                <w:rFonts w:asciiTheme="minorHAnsi" w:hAnsiTheme="minorHAnsi" w:cs="Arial"/>
              </w:rPr>
              <w:t xml:space="preserve"> </w:t>
            </w:r>
            <w:r w:rsidRPr="00D26356">
              <w:rPr>
                <w:rFonts w:asciiTheme="minorHAnsi" w:hAnsiTheme="minorHAnsi" w:cs="Arial"/>
                <w:lang w:val="en-US"/>
              </w:rPr>
              <w:t>1</w:t>
            </w:r>
          </w:p>
        </w:tc>
        <w:tc>
          <w:tcPr>
            <w:tcW w:w="1240"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445" w:type="dxa"/>
            <w:tcBorders>
              <w:top w:val="nil"/>
              <w:left w:val="nil"/>
              <w:bottom w:val="single" w:sz="4" w:space="0" w:color="auto"/>
              <w:right w:val="single" w:sz="4" w:space="0" w:color="auto"/>
            </w:tcBorders>
            <w:shd w:val="clear" w:color="auto" w:fill="auto"/>
            <w:vAlign w:val="center"/>
            <w:hideMark/>
          </w:tcPr>
          <w:p w:rsidR="000623BE" w:rsidRPr="00D26356" w:rsidRDefault="000623BE" w:rsidP="00674FA9">
            <w:pPr>
              <w:spacing w:after="0" w:line="240" w:lineRule="auto"/>
              <w:jc w:val="center"/>
              <w:rPr>
                <w:rFonts w:asciiTheme="minorHAnsi" w:hAnsiTheme="minorHAnsi" w:cs="Arial"/>
              </w:rPr>
            </w:pPr>
          </w:p>
        </w:tc>
        <w:tc>
          <w:tcPr>
            <w:tcW w:w="1044" w:type="dxa"/>
            <w:tcBorders>
              <w:top w:val="nil"/>
              <w:left w:val="nil"/>
              <w:bottom w:val="single" w:sz="4" w:space="0" w:color="auto"/>
              <w:right w:val="single" w:sz="4" w:space="0" w:color="auto"/>
            </w:tcBorders>
          </w:tcPr>
          <w:p w:rsidR="000623BE" w:rsidRPr="00D26356" w:rsidRDefault="000623BE" w:rsidP="00674FA9">
            <w:pPr>
              <w:spacing w:after="0" w:line="240" w:lineRule="auto"/>
              <w:jc w:val="center"/>
              <w:rPr>
                <w:rFonts w:cs="Arial"/>
              </w:rPr>
            </w:pPr>
          </w:p>
        </w:tc>
        <w:tc>
          <w:tcPr>
            <w:tcW w:w="1044" w:type="dxa"/>
            <w:tcBorders>
              <w:top w:val="nil"/>
              <w:left w:val="single" w:sz="4" w:space="0" w:color="auto"/>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roofErr w:type="spellStart"/>
            <w:r w:rsidRPr="00D26356">
              <w:rPr>
                <w:rFonts w:asciiTheme="minorHAnsi" w:hAnsiTheme="minorHAnsi" w:cs="Arial"/>
              </w:rPr>
              <w:t>Per</w:t>
            </w:r>
            <w:proofErr w:type="spellEnd"/>
            <w:r w:rsidRPr="00D26356">
              <w:rPr>
                <w:rFonts w:asciiTheme="minorHAnsi" w:hAnsiTheme="minorHAnsi" w:cs="Arial"/>
              </w:rPr>
              <w:t xml:space="preserve"> </w:t>
            </w:r>
            <w:proofErr w:type="spellStart"/>
            <w:r w:rsidRPr="00D26356">
              <w:rPr>
                <w:rFonts w:asciiTheme="minorHAnsi" w:hAnsiTheme="minorHAnsi" w:cs="Arial"/>
              </w:rPr>
              <w:t>month</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996" w:type="dxa"/>
            <w:tcBorders>
              <w:top w:val="nil"/>
              <w:left w:val="nil"/>
              <w:bottom w:val="single" w:sz="4" w:space="0" w:color="auto"/>
              <w:right w:val="single" w:sz="4" w:space="0" w:color="auto"/>
            </w:tcBorders>
            <w:shd w:val="clear" w:color="auto" w:fill="auto"/>
            <w:noWrap/>
            <w:vAlign w:val="center"/>
            <w:hideMark/>
          </w:tcPr>
          <w:p w:rsidR="000623BE" w:rsidRPr="00D26356" w:rsidRDefault="000623BE" w:rsidP="00674FA9">
            <w:pPr>
              <w:spacing w:after="0" w:line="240" w:lineRule="auto"/>
              <w:jc w:val="center"/>
              <w:rPr>
                <w:rFonts w:asciiTheme="minorHAnsi" w:hAnsiTheme="minorHAnsi" w:cs="Arial"/>
              </w:rPr>
            </w:pPr>
          </w:p>
        </w:tc>
        <w:tc>
          <w:tcPr>
            <w:tcW w:w="1348" w:type="dxa"/>
            <w:tcBorders>
              <w:top w:val="nil"/>
              <w:left w:val="nil"/>
              <w:bottom w:val="single" w:sz="4"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rPr>
            </w:pPr>
          </w:p>
        </w:tc>
        <w:tc>
          <w:tcPr>
            <w:tcW w:w="1676"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jc w:val="center"/>
              <w:rPr>
                <w:rFonts w:ascii="Arial" w:hAnsi="Arial" w:cs="Arial"/>
                <w:b/>
                <w:bCs/>
                <w:sz w:val="20"/>
                <w:szCs w:val="20"/>
              </w:rPr>
            </w:pPr>
            <w:r w:rsidRPr="005152CD">
              <w:rPr>
                <w:rFonts w:ascii="Arial" w:hAnsi="Arial" w:cs="Arial"/>
                <w:b/>
                <w:bCs/>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0623BE" w:rsidRPr="005152CD" w:rsidRDefault="000623BE" w:rsidP="000623BE">
            <w:pPr>
              <w:spacing w:after="0" w:line="240" w:lineRule="auto"/>
              <w:rPr>
                <w:rFonts w:ascii="Arial" w:hAnsi="Arial" w:cs="Arial"/>
                <w:b/>
                <w:bCs/>
                <w:sz w:val="20"/>
                <w:szCs w:val="20"/>
              </w:rPr>
            </w:pPr>
            <w:r w:rsidRPr="005152CD">
              <w:rPr>
                <w:rFonts w:ascii="Arial" w:hAnsi="Arial" w:cs="Arial"/>
                <w:b/>
                <w:bCs/>
                <w:sz w:val="20"/>
                <w:szCs w:val="20"/>
              </w:rPr>
              <w:t> </w:t>
            </w:r>
          </w:p>
        </w:tc>
      </w:tr>
      <w:tr w:rsidR="000623BE" w:rsidRPr="00D26356" w:rsidTr="000623BE">
        <w:trPr>
          <w:trHeight w:val="270"/>
          <w:jc w:val="center"/>
        </w:trPr>
        <w:tc>
          <w:tcPr>
            <w:tcW w:w="2507"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0623BE" w:rsidRPr="00D26356" w:rsidRDefault="000623BE" w:rsidP="00674FA9">
            <w:pPr>
              <w:spacing w:after="0" w:line="240" w:lineRule="auto"/>
              <w:jc w:val="center"/>
              <w:rPr>
                <w:rFonts w:asciiTheme="minorHAnsi" w:hAnsiTheme="minorHAnsi" w:cs="Arial"/>
                <w:b/>
                <w:bCs/>
                <w:i/>
                <w:iCs/>
              </w:rPr>
            </w:pPr>
            <w:proofErr w:type="spellStart"/>
            <w:r w:rsidRPr="00D26356">
              <w:rPr>
                <w:rFonts w:asciiTheme="minorHAnsi" w:hAnsiTheme="minorHAnsi" w:cs="Arial"/>
                <w:b/>
                <w:bCs/>
                <w:i/>
                <w:iCs/>
              </w:rPr>
              <w:t>Subtotal</w:t>
            </w:r>
            <w:proofErr w:type="spellEnd"/>
            <w:r w:rsidRPr="00D26356">
              <w:rPr>
                <w:rFonts w:asciiTheme="minorHAnsi" w:hAnsiTheme="minorHAnsi" w:cs="Arial"/>
                <w:b/>
                <w:bCs/>
                <w:i/>
                <w:iCs/>
              </w:rPr>
              <w:t xml:space="preserve"> </w:t>
            </w:r>
            <w:proofErr w:type="spellStart"/>
            <w:r w:rsidRPr="00D26356">
              <w:rPr>
                <w:rFonts w:asciiTheme="minorHAnsi" w:hAnsiTheme="minorHAnsi" w:cs="Arial"/>
                <w:b/>
                <w:bCs/>
                <w:i/>
                <w:iCs/>
              </w:rPr>
              <w:t>Staff</w:t>
            </w:r>
            <w:proofErr w:type="spellEnd"/>
            <w:r w:rsidRPr="00D26356">
              <w:rPr>
                <w:rFonts w:asciiTheme="minorHAnsi" w:hAnsiTheme="minorHAnsi" w:cs="Arial"/>
                <w:b/>
                <w:bCs/>
                <w:i/>
                <w:iCs/>
              </w:rPr>
              <w:t xml:space="preserve"> </w:t>
            </w:r>
            <w:proofErr w:type="spellStart"/>
            <w:r w:rsidRPr="00D26356">
              <w:rPr>
                <w:rFonts w:asciiTheme="minorHAnsi" w:hAnsiTheme="minorHAnsi" w:cs="Arial"/>
                <w:b/>
                <w:bCs/>
                <w:i/>
                <w:iCs/>
              </w:rPr>
              <w:t>Costs</w:t>
            </w:r>
            <w:proofErr w:type="spellEnd"/>
          </w:p>
        </w:tc>
        <w:tc>
          <w:tcPr>
            <w:tcW w:w="1240" w:type="dxa"/>
            <w:tcBorders>
              <w:top w:val="single" w:sz="8" w:space="0" w:color="auto"/>
              <w:left w:val="nil"/>
              <w:bottom w:val="single" w:sz="8"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i/>
                <w:iCs/>
              </w:rPr>
            </w:pPr>
          </w:p>
        </w:tc>
        <w:tc>
          <w:tcPr>
            <w:tcW w:w="1445" w:type="dxa"/>
            <w:tcBorders>
              <w:top w:val="single" w:sz="8" w:space="0" w:color="auto"/>
              <w:left w:val="nil"/>
              <w:bottom w:val="single" w:sz="8"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i/>
                <w:iCs/>
              </w:rPr>
            </w:pPr>
          </w:p>
        </w:tc>
        <w:tc>
          <w:tcPr>
            <w:tcW w:w="1044" w:type="dxa"/>
            <w:tcBorders>
              <w:top w:val="single" w:sz="8" w:space="0" w:color="auto"/>
              <w:left w:val="nil"/>
              <w:bottom w:val="single" w:sz="8" w:space="0" w:color="auto"/>
              <w:right w:val="single" w:sz="4" w:space="0" w:color="auto"/>
            </w:tcBorders>
            <w:shd w:val="clear" w:color="000000" w:fill="C0C0C0"/>
          </w:tcPr>
          <w:p w:rsidR="000623BE" w:rsidRPr="00D26356" w:rsidRDefault="000623BE" w:rsidP="00674FA9">
            <w:pPr>
              <w:spacing w:after="0" w:line="240" w:lineRule="auto"/>
              <w:jc w:val="center"/>
              <w:rPr>
                <w:rFonts w:cs="Arial"/>
                <w:b/>
                <w:bCs/>
                <w:i/>
                <w:iCs/>
              </w:rPr>
            </w:pPr>
          </w:p>
        </w:tc>
        <w:tc>
          <w:tcPr>
            <w:tcW w:w="1044"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i/>
                <w:iCs/>
              </w:rPr>
            </w:pPr>
          </w:p>
        </w:tc>
        <w:tc>
          <w:tcPr>
            <w:tcW w:w="993" w:type="dxa"/>
            <w:tcBorders>
              <w:top w:val="single" w:sz="8" w:space="0" w:color="auto"/>
              <w:left w:val="nil"/>
              <w:bottom w:val="single" w:sz="8"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i/>
                <w:iCs/>
              </w:rPr>
            </w:pPr>
          </w:p>
        </w:tc>
        <w:tc>
          <w:tcPr>
            <w:tcW w:w="996" w:type="dxa"/>
            <w:tcBorders>
              <w:top w:val="single" w:sz="8" w:space="0" w:color="auto"/>
              <w:left w:val="nil"/>
              <w:bottom w:val="single" w:sz="8" w:space="0" w:color="auto"/>
              <w:right w:val="single" w:sz="4"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p>
        </w:tc>
        <w:tc>
          <w:tcPr>
            <w:tcW w:w="1348" w:type="dxa"/>
            <w:tcBorders>
              <w:top w:val="single" w:sz="8" w:space="0" w:color="auto"/>
              <w:left w:val="nil"/>
              <w:bottom w:val="single" w:sz="8" w:space="0" w:color="auto"/>
              <w:right w:val="single" w:sz="8" w:space="0" w:color="auto"/>
            </w:tcBorders>
            <w:shd w:val="clear" w:color="000000" w:fill="C0C0C0"/>
            <w:noWrap/>
            <w:vAlign w:val="center"/>
            <w:hideMark/>
          </w:tcPr>
          <w:p w:rsidR="000623BE" w:rsidRPr="00D26356" w:rsidRDefault="000623BE" w:rsidP="00674FA9">
            <w:pPr>
              <w:spacing w:after="0" w:line="240" w:lineRule="auto"/>
              <w:jc w:val="center"/>
              <w:rPr>
                <w:rFonts w:asciiTheme="minorHAnsi" w:hAnsiTheme="minorHAnsi" w:cs="Arial"/>
                <w:b/>
                <w:bCs/>
              </w:rPr>
            </w:pPr>
            <w:r w:rsidRPr="00D26356">
              <w:rPr>
                <w:rFonts w:asciiTheme="minorHAnsi" w:hAnsiTheme="minorHAnsi" w:cs="Arial"/>
                <w:b/>
                <w:bCs/>
                <w:lang w:val="en-US"/>
              </w:rPr>
              <w:t>147</w:t>
            </w:r>
            <w:r w:rsidRPr="00D26356">
              <w:rPr>
                <w:rFonts w:asciiTheme="minorHAnsi" w:hAnsiTheme="minorHAnsi" w:cs="Arial"/>
                <w:b/>
                <w:bCs/>
              </w:rPr>
              <w:t>.</w:t>
            </w:r>
            <w:r w:rsidRPr="00D26356">
              <w:rPr>
                <w:rFonts w:asciiTheme="minorHAnsi" w:hAnsiTheme="minorHAnsi" w:cs="Arial"/>
                <w:b/>
                <w:bCs/>
                <w:lang w:val="en-US"/>
              </w:rPr>
              <w:t>6</w:t>
            </w:r>
            <w:r w:rsidRPr="00D26356">
              <w:rPr>
                <w:rFonts w:asciiTheme="minorHAnsi" w:hAnsiTheme="minorHAnsi" w:cs="Arial"/>
                <w:b/>
                <w:bCs/>
              </w:rPr>
              <w:t>00,00 €</w:t>
            </w:r>
          </w:p>
        </w:tc>
        <w:tc>
          <w:tcPr>
            <w:tcW w:w="1676" w:type="dxa"/>
            <w:tcBorders>
              <w:top w:val="nil"/>
              <w:left w:val="nil"/>
              <w:bottom w:val="single" w:sz="4" w:space="0" w:color="auto"/>
              <w:right w:val="single" w:sz="4" w:space="0" w:color="auto"/>
            </w:tcBorders>
            <w:shd w:val="clear" w:color="000000" w:fill="C0C0C0"/>
            <w:noWrap/>
            <w:vAlign w:val="bottom"/>
            <w:hideMark/>
          </w:tcPr>
          <w:p w:rsidR="000623BE" w:rsidRPr="005152CD" w:rsidRDefault="000623BE" w:rsidP="000623BE">
            <w:pPr>
              <w:spacing w:after="0" w:line="240" w:lineRule="auto"/>
              <w:jc w:val="center"/>
              <w:rPr>
                <w:rFonts w:ascii="Arial" w:hAnsi="Arial" w:cs="Arial"/>
                <w:sz w:val="20"/>
                <w:szCs w:val="20"/>
                <w:lang w:val="en-US"/>
              </w:rPr>
            </w:pPr>
            <w:r w:rsidRPr="005152CD">
              <w:rPr>
                <w:rFonts w:ascii="Arial" w:hAnsi="Arial" w:cs="Arial"/>
                <w:sz w:val="20"/>
                <w:szCs w:val="20"/>
                <w:lang w:val="en-US"/>
              </w:rPr>
              <w:t> </w:t>
            </w:r>
          </w:p>
        </w:tc>
        <w:tc>
          <w:tcPr>
            <w:tcW w:w="1860" w:type="dxa"/>
            <w:tcBorders>
              <w:top w:val="nil"/>
              <w:left w:val="nil"/>
              <w:bottom w:val="single" w:sz="4" w:space="0" w:color="auto"/>
              <w:right w:val="single" w:sz="4" w:space="0" w:color="auto"/>
            </w:tcBorders>
            <w:shd w:val="clear" w:color="000000" w:fill="C0C0C0"/>
            <w:noWrap/>
            <w:vAlign w:val="bottom"/>
            <w:hideMark/>
          </w:tcPr>
          <w:p w:rsidR="000623BE" w:rsidRPr="005152CD" w:rsidRDefault="000623BE" w:rsidP="000623BE">
            <w:pPr>
              <w:spacing w:after="0" w:line="240" w:lineRule="auto"/>
              <w:rPr>
                <w:rFonts w:ascii="Arial" w:hAnsi="Arial" w:cs="Arial"/>
                <w:b/>
                <w:sz w:val="20"/>
                <w:szCs w:val="20"/>
                <w:lang w:val="en-US"/>
              </w:rPr>
            </w:pPr>
            <w:r w:rsidRPr="005152CD">
              <w:rPr>
                <w:rFonts w:ascii="Arial" w:hAnsi="Arial" w:cs="Arial"/>
                <w:sz w:val="20"/>
                <w:szCs w:val="20"/>
                <w:lang w:val="en-US"/>
              </w:rPr>
              <w:t> </w:t>
            </w:r>
            <w:r w:rsidRPr="000623BE">
              <w:rPr>
                <w:rFonts w:ascii="Arial" w:hAnsi="Arial" w:cs="Arial"/>
                <w:b/>
                <w:sz w:val="20"/>
                <w:szCs w:val="20"/>
                <w:lang w:val="en-US"/>
              </w:rPr>
              <w:t xml:space="preserve">147.600,00 </w:t>
            </w:r>
            <w:r>
              <w:rPr>
                <w:rFonts w:ascii="Arial" w:hAnsi="Arial" w:cs="Arial"/>
                <w:b/>
                <w:sz w:val="20"/>
                <w:szCs w:val="20"/>
                <w:lang w:val="en-US"/>
              </w:rPr>
              <w:t>€</w:t>
            </w:r>
          </w:p>
        </w:tc>
      </w:tr>
    </w:tbl>
    <w:p w:rsidR="00A00AF3" w:rsidRDefault="00A00AF3" w:rsidP="00EF2022">
      <w:pPr>
        <w:jc w:val="both"/>
        <w:rPr>
          <w:lang w:val="en-US"/>
        </w:rPr>
        <w:sectPr w:rsidR="00A00AF3" w:rsidSect="00C314D7">
          <w:pgSz w:w="16838" w:h="11906" w:orient="landscape"/>
          <w:pgMar w:top="1560" w:right="1440" w:bottom="1843" w:left="1440" w:header="709" w:footer="709" w:gutter="0"/>
          <w:cols w:space="708"/>
          <w:docGrid w:linePitch="360"/>
        </w:sectPr>
      </w:pPr>
    </w:p>
    <w:p w:rsidR="006E7C60" w:rsidRDefault="006E7C60" w:rsidP="00EF2022">
      <w:pPr>
        <w:pStyle w:val="3"/>
        <w:jc w:val="both"/>
        <w:rPr>
          <w:lang w:val="en-US"/>
        </w:rPr>
      </w:pPr>
      <w:bookmarkStart w:id="5" w:name="_Toc442088841"/>
      <w:r>
        <w:rPr>
          <w:lang w:val="en-US"/>
        </w:rPr>
        <w:lastRenderedPageBreak/>
        <w:t xml:space="preserve">Budget </w:t>
      </w:r>
      <w:r w:rsidR="00606FE8">
        <w:rPr>
          <w:lang w:val="en-US"/>
        </w:rPr>
        <w:t>Category</w:t>
      </w:r>
      <w:r>
        <w:rPr>
          <w:lang w:val="en-US"/>
        </w:rPr>
        <w:t xml:space="preserve">: </w:t>
      </w:r>
      <w:r w:rsidR="008B3537">
        <w:rPr>
          <w:lang w:val="en-US"/>
        </w:rPr>
        <w:t>Office and Administration Costs</w:t>
      </w:r>
      <w:bookmarkEnd w:id="5"/>
    </w:p>
    <w:p w:rsidR="008B3537" w:rsidRDefault="008B3537" w:rsidP="00EF2022">
      <w:pPr>
        <w:jc w:val="both"/>
        <w:rPr>
          <w:lang w:val="en-US"/>
        </w:rPr>
      </w:pPr>
    </w:p>
    <w:p w:rsidR="00600FC1" w:rsidRDefault="00600FC1" w:rsidP="00EF2022">
      <w:pPr>
        <w:jc w:val="both"/>
        <w:rPr>
          <w:lang w:val="en-US"/>
        </w:rPr>
      </w:pPr>
      <w:r w:rsidRPr="00600FC1">
        <w:rPr>
          <w:lang w:val="en-US"/>
        </w:rPr>
        <w:t>According to regulation 481/2014</w:t>
      </w:r>
      <w:r>
        <w:rPr>
          <w:lang w:val="en-US"/>
        </w:rPr>
        <w:t xml:space="preserve">, he cost categories covered by this budget category include the following: </w:t>
      </w:r>
    </w:p>
    <w:p w:rsidR="00600FC1" w:rsidRPr="00EA56EE" w:rsidRDefault="00600FC1" w:rsidP="00EF2022">
      <w:pPr>
        <w:numPr>
          <w:ilvl w:val="0"/>
          <w:numId w:val="36"/>
        </w:numPr>
        <w:spacing w:after="0" w:line="240" w:lineRule="auto"/>
        <w:jc w:val="both"/>
      </w:pPr>
      <w:proofErr w:type="spellStart"/>
      <w:r w:rsidRPr="00EA56EE">
        <w:t>office</w:t>
      </w:r>
      <w:proofErr w:type="spellEnd"/>
      <w:r w:rsidRPr="00EA56EE">
        <w:t xml:space="preserve"> </w:t>
      </w:r>
      <w:proofErr w:type="spellStart"/>
      <w:r w:rsidRPr="00EA56EE">
        <w:t>rent</w:t>
      </w:r>
      <w:proofErr w:type="spellEnd"/>
    </w:p>
    <w:p w:rsidR="00600FC1" w:rsidRPr="00600FC1" w:rsidRDefault="009507FE" w:rsidP="00EF2022">
      <w:pPr>
        <w:numPr>
          <w:ilvl w:val="0"/>
          <w:numId w:val="36"/>
        </w:numPr>
        <w:spacing w:after="0" w:line="240" w:lineRule="auto"/>
        <w:jc w:val="both"/>
        <w:rPr>
          <w:lang w:val="en-US"/>
        </w:rPr>
      </w:pPr>
      <w:r w:rsidRPr="009507FE">
        <w:rPr>
          <w:lang w:val="en-US"/>
        </w:rPr>
        <w:t>insurance and taxes related to the buildings where the staff is located and to the equipment of the office (e.g. fire, theft insurances)</w:t>
      </w:r>
    </w:p>
    <w:p w:rsidR="00600FC1" w:rsidRPr="00600FC1" w:rsidRDefault="009507FE" w:rsidP="00EF2022">
      <w:pPr>
        <w:numPr>
          <w:ilvl w:val="0"/>
          <w:numId w:val="36"/>
        </w:numPr>
        <w:spacing w:after="0" w:line="240" w:lineRule="auto"/>
        <w:jc w:val="both"/>
        <w:rPr>
          <w:lang w:val="en-US"/>
        </w:rPr>
      </w:pPr>
      <w:r w:rsidRPr="009507FE">
        <w:rPr>
          <w:lang w:val="en-US"/>
        </w:rPr>
        <w:t>utilities (e.g. electricity, heating, water)</w:t>
      </w:r>
    </w:p>
    <w:p w:rsidR="00600FC1" w:rsidRPr="00EA56EE" w:rsidRDefault="00600FC1" w:rsidP="00EF2022">
      <w:pPr>
        <w:numPr>
          <w:ilvl w:val="0"/>
          <w:numId w:val="36"/>
        </w:numPr>
        <w:spacing w:after="0" w:line="240" w:lineRule="auto"/>
        <w:jc w:val="both"/>
      </w:pPr>
      <w:proofErr w:type="spellStart"/>
      <w:r w:rsidRPr="00EA56EE">
        <w:t>office</w:t>
      </w:r>
      <w:proofErr w:type="spellEnd"/>
      <w:r w:rsidRPr="00EA56EE">
        <w:t xml:space="preserve"> </w:t>
      </w:r>
      <w:proofErr w:type="spellStart"/>
      <w:r w:rsidRPr="00EA56EE">
        <w:t>supplies</w:t>
      </w:r>
      <w:proofErr w:type="spellEnd"/>
    </w:p>
    <w:p w:rsidR="00600FC1" w:rsidRPr="00600FC1" w:rsidRDefault="009507FE" w:rsidP="00EF2022">
      <w:pPr>
        <w:numPr>
          <w:ilvl w:val="0"/>
          <w:numId w:val="36"/>
        </w:numPr>
        <w:spacing w:after="0" w:line="240" w:lineRule="auto"/>
        <w:jc w:val="both"/>
        <w:rPr>
          <w:lang w:val="en-US"/>
        </w:rPr>
      </w:pPr>
      <w:r w:rsidRPr="009507FE">
        <w:rPr>
          <w:lang w:val="en-US"/>
        </w:rPr>
        <w:t xml:space="preserve">general accounting provided inside the beneficiary </w:t>
      </w:r>
      <w:proofErr w:type="spellStart"/>
      <w:r w:rsidRPr="009507FE">
        <w:rPr>
          <w:lang w:val="en-US"/>
        </w:rPr>
        <w:t>organisation</w:t>
      </w:r>
      <w:proofErr w:type="spellEnd"/>
      <w:r w:rsidRPr="009507FE">
        <w:rPr>
          <w:lang w:val="en-US"/>
        </w:rPr>
        <w:t xml:space="preserve"> </w:t>
      </w:r>
    </w:p>
    <w:p w:rsidR="00600FC1" w:rsidRPr="00EA56EE" w:rsidRDefault="00600FC1" w:rsidP="00EF2022">
      <w:pPr>
        <w:numPr>
          <w:ilvl w:val="0"/>
          <w:numId w:val="36"/>
        </w:numPr>
        <w:spacing w:after="0" w:line="240" w:lineRule="auto"/>
        <w:jc w:val="both"/>
      </w:pPr>
      <w:proofErr w:type="spellStart"/>
      <w:r w:rsidRPr="00EA56EE">
        <w:t>archives</w:t>
      </w:r>
      <w:proofErr w:type="spellEnd"/>
    </w:p>
    <w:p w:rsidR="00600FC1" w:rsidRPr="00EA56EE" w:rsidRDefault="00600FC1" w:rsidP="00EF2022">
      <w:pPr>
        <w:numPr>
          <w:ilvl w:val="0"/>
          <w:numId w:val="36"/>
        </w:numPr>
        <w:spacing w:after="0" w:line="240" w:lineRule="auto"/>
        <w:jc w:val="both"/>
      </w:pPr>
      <w:proofErr w:type="spellStart"/>
      <w:r w:rsidRPr="00EA56EE">
        <w:t>maintenance</w:t>
      </w:r>
      <w:proofErr w:type="spellEnd"/>
      <w:r w:rsidRPr="00EA56EE">
        <w:t xml:space="preserve">, </w:t>
      </w:r>
      <w:proofErr w:type="spellStart"/>
      <w:r w:rsidRPr="00EA56EE">
        <w:t>cleaning</w:t>
      </w:r>
      <w:proofErr w:type="spellEnd"/>
      <w:r w:rsidRPr="00EA56EE">
        <w:t xml:space="preserve"> </w:t>
      </w:r>
      <w:proofErr w:type="spellStart"/>
      <w:r w:rsidRPr="00EA56EE">
        <w:t>and</w:t>
      </w:r>
      <w:proofErr w:type="spellEnd"/>
      <w:r w:rsidRPr="00EA56EE">
        <w:t xml:space="preserve"> </w:t>
      </w:r>
      <w:proofErr w:type="spellStart"/>
      <w:r w:rsidRPr="00EA56EE">
        <w:t>repairs</w:t>
      </w:r>
      <w:proofErr w:type="spellEnd"/>
    </w:p>
    <w:p w:rsidR="00600FC1" w:rsidRPr="00EA56EE" w:rsidRDefault="00600FC1" w:rsidP="00EF2022">
      <w:pPr>
        <w:numPr>
          <w:ilvl w:val="0"/>
          <w:numId w:val="36"/>
        </w:numPr>
        <w:spacing w:after="0" w:line="240" w:lineRule="auto"/>
        <w:jc w:val="both"/>
      </w:pPr>
      <w:proofErr w:type="spellStart"/>
      <w:r w:rsidRPr="00EA56EE">
        <w:t>security</w:t>
      </w:r>
      <w:proofErr w:type="spellEnd"/>
    </w:p>
    <w:p w:rsidR="00600FC1" w:rsidRPr="00EA56EE" w:rsidRDefault="00600FC1" w:rsidP="00EF2022">
      <w:pPr>
        <w:numPr>
          <w:ilvl w:val="0"/>
          <w:numId w:val="36"/>
        </w:numPr>
        <w:spacing w:after="0" w:line="240" w:lineRule="auto"/>
        <w:jc w:val="both"/>
      </w:pPr>
      <w:r w:rsidRPr="00EA56EE">
        <w:t xml:space="preserve">IT </w:t>
      </w:r>
      <w:proofErr w:type="spellStart"/>
      <w:r w:rsidRPr="00EA56EE">
        <w:t>systems</w:t>
      </w:r>
      <w:proofErr w:type="spellEnd"/>
    </w:p>
    <w:p w:rsidR="00600FC1" w:rsidRPr="00600FC1" w:rsidRDefault="009507FE" w:rsidP="00EF2022">
      <w:pPr>
        <w:numPr>
          <w:ilvl w:val="0"/>
          <w:numId w:val="36"/>
        </w:numPr>
        <w:spacing w:after="0" w:line="240" w:lineRule="auto"/>
        <w:jc w:val="both"/>
        <w:rPr>
          <w:lang w:val="en-US"/>
        </w:rPr>
      </w:pPr>
      <w:r w:rsidRPr="009507FE">
        <w:rPr>
          <w:lang w:val="en-US"/>
        </w:rPr>
        <w:t>communication (e.g. telephone, fax, internet, postal services, business cards)</w:t>
      </w:r>
    </w:p>
    <w:p w:rsidR="00600FC1" w:rsidRPr="00600FC1" w:rsidRDefault="009507FE" w:rsidP="00EF2022">
      <w:pPr>
        <w:numPr>
          <w:ilvl w:val="0"/>
          <w:numId w:val="36"/>
        </w:numPr>
        <w:spacing w:after="0" w:line="240" w:lineRule="auto"/>
        <w:jc w:val="both"/>
        <w:rPr>
          <w:lang w:val="en-US"/>
        </w:rPr>
      </w:pPr>
      <w:r w:rsidRPr="009507FE">
        <w:rPr>
          <w:lang w:val="en-US"/>
        </w:rPr>
        <w:t xml:space="preserve">bank charges for opening and administering the account or accounts where the implementation of an operation requires a separate account to be opened </w:t>
      </w:r>
    </w:p>
    <w:p w:rsidR="00600FC1" w:rsidRPr="00EA56EE" w:rsidRDefault="00600FC1" w:rsidP="00EF2022">
      <w:pPr>
        <w:numPr>
          <w:ilvl w:val="0"/>
          <w:numId w:val="36"/>
        </w:numPr>
        <w:spacing w:after="0" w:line="240" w:lineRule="auto"/>
        <w:jc w:val="both"/>
      </w:pPr>
      <w:proofErr w:type="spellStart"/>
      <w:r w:rsidRPr="00EA56EE">
        <w:t>charges</w:t>
      </w:r>
      <w:proofErr w:type="spellEnd"/>
      <w:r w:rsidRPr="00EA56EE">
        <w:t xml:space="preserve"> for </w:t>
      </w:r>
      <w:proofErr w:type="spellStart"/>
      <w:r w:rsidRPr="00EA56EE">
        <w:t>transnational</w:t>
      </w:r>
      <w:proofErr w:type="spellEnd"/>
      <w:r w:rsidRPr="00EA56EE">
        <w:t xml:space="preserve"> </w:t>
      </w:r>
      <w:proofErr w:type="spellStart"/>
      <w:r w:rsidRPr="00EA56EE">
        <w:t>financial</w:t>
      </w:r>
      <w:proofErr w:type="spellEnd"/>
      <w:r w:rsidRPr="00EA56EE">
        <w:t xml:space="preserve"> </w:t>
      </w:r>
      <w:proofErr w:type="spellStart"/>
      <w:r w:rsidRPr="00EA56EE">
        <w:t>transactions</w:t>
      </w:r>
      <w:proofErr w:type="spellEnd"/>
    </w:p>
    <w:p w:rsidR="00C314D7" w:rsidRDefault="00C314D7" w:rsidP="00EF2022">
      <w:pPr>
        <w:pStyle w:val="a7"/>
        <w:autoSpaceDE w:val="0"/>
        <w:autoSpaceDN w:val="0"/>
        <w:adjustRightInd w:val="0"/>
        <w:spacing w:after="0" w:line="240" w:lineRule="auto"/>
        <w:jc w:val="both"/>
        <w:rPr>
          <w:lang w:val="en-US"/>
        </w:rPr>
      </w:pPr>
    </w:p>
    <w:p w:rsidR="00C314D7" w:rsidRPr="00C314D7" w:rsidRDefault="00505A9E" w:rsidP="00EF2022">
      <w:pPr>
        <w:autoSpaceDE w:val="0"/>
        <w:autoSpaceDN w:val="0"/>
        <w:adjustRightInd w:val="0"/>
        <w:spacing w:after="0" w:line="240" w:lineRule="auto"/>
        <w:jc w:val="both"/>
        <w:rPr>
          <w:lang w:val="en-US"/>
        </w:rPr>
      </w:pPr>
      <w:r w:rsidRPr="00C314D7">
        <w:rPr>
          <w:lang w:val="en-US"/>
        </w:rPr>
        <w:t xml:space="preserve">There are </w:t>
      </w:r>
      <w:r w:rsidR="00C314D7" w:rsidRPr="00C314D7">
        <w:rPr>
          <w:lang w:val="en-US"/>
        </w:rPr>
        <w:t xml:space="preserve">two </w:t>
      </w:r>
      <w:r w:rsidRPr="00C314D7">
        <w:rPr>
          <w:lang w:val="en-US"/>
        </w:rPr>
        <w:t xml:space="preserve">available options for calculation the Office and </w:t>
      </w:r>
      <w:r w:rsidR="00EF72AA" w:rsidRPr="00C314D7">
        <w:rPr>
          <w:lang w:val="en-US"/>
        </w:rPr>
        <w:t>A</w:t>
      </w:r>
      <w:r w:rsidRPr="00C314D7">
        <w:rPr>
          <w:lang w:val="en-US"/>
        </w:rPr>
        <w:t>dministration costs category.</w:t>
      </w:r>
    </w:p>
    <w:p w:rsidR="00766875" w:rsidRDefault="00907C98" w:rsidP="00EF2022">
      <w:pPr>
        <w:pStyle w:val="a7"/>
        <w:numPr>
          <w:ilvl w:val="0"/>
          <w:numId w:val="37"/>
        </w:numPr>
        <w:autoSpaceDE w:val="0"/>
        <w:autoSpaceDN w:val="0"/>
        <w:adjustRightInd w:val="0"/>
        <w:spacing w:after="0" w:line="240" w:lineRule="auto"/>
        <w:jc w:val="both"/>
        <w:rPr>
          <w:lang w:val="en-US"/>
        </w:rPr>
      </w:pPr>
      <w:r w:rsidRPr="00600FC1">
        <w:rPr>
          <w:lang w:val="en-US"/>
        </w:rPr>
        <w:t>Real costs, or</w:t>
      </w:r>
    </w:p>
    <w:p w:rsidR="008A1436" w:rsidRDefault="006A1DF5" w:rsidP="00EF2022">
      <w:pPr>
        <w:pStyle w:val="a7"/>
        <w:numPr>
          <w:ilvl w:val="0"/>
          <w:numId w:val="37"/>
        </w:numPr>
        <w:autoSpaceDE w:val="0"/>
        <w:autoSpaceDN w:val="0"/>
        <w:adjustRightInd w:val="0"/>
        <w:spacing w:after="0" w:line="240" w:lineRule="auto"/>
        <w:jc w:val="both"/>
        <w:rPr>
          <w:lang w:val="en-US"/>
        </w:rPr>
      </w:pPr>
      <w:r w:rsidRPr="00600FC1">
        <w:rPr>
          <w:lang w:val="en-US"/>
        </w:rPr>
        <w:t xml:space="preserve">Flat rate of (up to) 15% </w:t>
      </w:r>
      <w:r w:rsidRPr="00600FC1">
        <w:rPr>
          <w:b/>
          <w:lang w:val="en-US"/>
        </w:rPr>
        <w:t>of staff costs</w:t>
      </w:r>
      <w:r w:rsidRPr="00600FC1">
        <w:rPr>
          <w:lang w:val="en-US"/>
        </w:rPr>
        <w:t>.</w:t>
      </w:r>
    </w:p>
    <w:p w:rsidR="008A1436" w:rsidRDefault="008A1436" w:rsidP="00EF2022">
      <w:pPr>
        <w:pStyle w:val="a7"/>
        <w:autoSpaceDE w:val="0"/>
        <w:autoSpaceDN w:val="0"/>
        <w:adjustRightInd w:val="0"/>
        <w:spacing w:after="0" w:line="240" w:lineRule="auto"/>
        <w:jc w:val="both"/>
        <w:rPr>
          <w:lang w:val="en-US"/>
        </w:rPr>
      </w:pPr>
    </w:p>
    <w:p w:rsidR="008620FE" w:rsidRPr="008620FE" w:rsidRDefault="00766875" w:rsidP="00EF2022">
      <w:pPr>
        <w:jc w:val="both"/>
        <w:rPr>
          <w:lang w:val="en-US"/>
        </w:rPr>
      </w:pPr>
      <w:r>
        <w:rPr>
          <w:lang w:val="en-US"/>
        </w:rPr>
        <w:t>C</w:t>
      </w:r>
      <w:r w:rsidR="009507FE" w:rsidRPr="009507FE">
        <w:rPr>
          <w:lang w:val="en-US"/>
        </w:rPr>
        <w:t>ategories</w:t>
      </w:r>
      <w:r>
        <w:rPr>
          <w:lang w:val="en-US"/>
        </w:rPr>
        <w:t xml:space="preserve"> such as office rent</w:t>
      </w:r>
      <w:r w:rsidR="00D57469">
        <w:rPr>
          <w:lang w:val="en-US"/>
        </w:rPr>
        <w:t xml:space="preserve"> should be charged in proportion </w:t>
      </w:r>
      <w:r w:rsidR="00600FC1">
        <w:rPr>
          <w:lang w:val="en-US"/>
        </w:rPr>
        <w:t xml:space="preserve">and </w:t>
      </w:r>
      <w:r w:rsidR="00D57469">
        <w:rPr>
          <w:lang w:val="en-US"/>
        </w:rPr>
        <w:t xml:space="preserve">according to </w:t>
      </w:r>
      <w:r w:rsidR="00600FC1">
        <w:rPr>
          <w:lang w:val="en-US"/>
        </w:rPr>
        <w:t>a calculation method</w:t>
      </w:r>
      <w:r w:rsidR="00D57469">
        <w:rPr>
          <w:lang w:val="en-US"/>
        </w:rPr>
        <w:t xml:space="preserve">, while the </w:t>
      </w:r>
      <w:r w:rsidR="00EF72AA">
        <w:rPr>
          <w:lang w:val="en-US"/>
        </w:rPr>
        <w:t xml:space="preserve">cost such as </w:t>
      </w:r>
      <w:r w:rsidR="00D57469">
        <w:rPr>
          <w:lang w:val="en-US"/>
        </w:rPr>
        <w:t xml:space="preserve">courier and financial services </w:t>
      </w:r>
      <w:r w:rsidR="00EF72AA">
        <w:rPr>
          <w:lang w:val="en-US"/>
        </w:rPr>
        <w:t xml:space="preserve">can be </w:t>
      </w:r>
      <w:r w:rsidR="00600FC1">
        <w:rPr>
          <w:lang w:val="en-US"/>
        </w:rPr>
        <w:t>fully</w:t>
      </w:r>
      <w:r w:rsidR="00D57469">
        <w:rPr>
          <w:lang w:val="en-US"/>
        </w:rPr>
        <w:t xml:space="preserve"> charged </w:t>
      </w:r>
      <w:r w:rsidR="00D57469" w:rsidRPr="008620FE">
        <w:rPr>
          <w:lang w:val="en-US"/>
        </w:rPr>
        <w:t>at the project</w:t>
      </w:r>
      <w:r w:rsidR="00600FC1" w:rsidRPr="008620FE">
        <w:rPr>
          <w:lang w:val="en-US"/>
        </w:rPr>
        <w:t>’s budget</w:t>
      </w:r>
      <w:r w:rsidR="00D57469" w:rsidRPr="008620FE">
        <w:rPr>
          <w:lang w:val="en-US"/>
        </w:rPr>
        <w:t xml:space="preserve">. </w:t>
      </w:r>
      <w:r w:rsidR="00C74B7F" w:rsidRPr="008620FE">
        <w:rPr>
          <w:lang w:val="en-US"/>
        </w:rPr>
        <w:t xml:space="preserve">More details for calculation methods are </w:t>
      </w:r>
      <w:r w:rsidR="00501B33" w:rsidRPr="008620FE">
        <w:rPr>
          <w:lang w:val="en-US"/>
        </w:rPr>
        <w:t>provided in</w:t>
      </w:r>
      <w:r w:rsidR="008620FE" w:rsidRPr="008620FE">
        <w:rPr>
          <w:lang w:val="en-US"/>
        </w:rPr>
        <w:t xml:space="preserve"> the “guidance on management verifications” document.</w:t>
      </w:r>
    </w:p>
    <w:p w:rsidR="00766875" w:rsidRDefault="00766875" w:rsidP="00EF2022">
      <w:pPr>
        <w:jc w:val="both"/>
        <w:rPr>
          <w:b/>
          <w:lang w:val="en-US"/>
        </w:rPr>
      </w:pPr>
      <w:r w:rsidRPr="006A1DF5">
        <w:rPr>
          <w:b/>
          <w:lang w:val="en-US"/>
        </w:rPr>
        <w:t xml:space="preserve">The office and administration expenditure costs for each Beneficiary </w:t>
      </w:r>
      <w:r w:rsidRPr="006A1DF5">
        <w:rPr>
          <w:b/>
          <w:u w:val="single"/>
          <w:lang w:val="en-US"/>
        </w:rPr>
        <w:t>cannot exceed 4%</w:t>
      </w:r>
      <w:r w:rsidRPr="006A1DF5">
        <w:rPr>
          <w:b/>
          <w:lang w:val="en-US"/>
        </w:rPr>
        <w:t xml:space="preserve"> of </w:t>
      </w:r>
      <w:r w:rsidRPr="00600FC1">
        <w:rPr>
          <w:b/>
          <w:lang w:val="en-US"/>
        </w:rPr>
        <w:t>the total Beneficiary’s Budget, regardless of the calculation option selected.</w:t>
      </w:r>
    </w:p>
    <w:p w:rsidR="00610C3B" w:rsidRPr="00600FC1" w:rsidRDefault="00610C3B" w:rsidP="00EF2022">
      <w:pPr>
        <w:jc w:val="both"/>
        <w:rPr>
          <w:b/>
          <w:lang w:val="en-US"/>
        </w:rPr>
      </w:pPr>
    </w:p>
    <w:p w:rsidR="00610C3B" w:rsidRDefault="00610C3B" w:rsidP="00610C3B">
      <w:pPr>
        <w:pStyle w:val="4"/>
        <w:jc w:val="both"/>
        <w:rPr>
          <w:lang w:val="en-US"/>
        </w:rPr>
      </w:pPr>
      <w:r>
        <w:rPr>
          <w:lang w:val="en-US"/>
        </w:rPr>
        <w:t>Clarification of the Budget Items</w:t>
      </w:r>
    </w:p>
    <w:p w:rsidR="00766875" w:rsidRDefault="00610C3B" w:rsidP="00EF2022">
      <w:pPr>
        <w:jc w:val="both"/>
        <w:rPr>
          <w:lang w:val="en-US"/>
        </w:rPr>
      </w:pPr>
      <w:r>
        <w:rPr>
          <w:lang w:val="en-US"/>
        </w:rPr>
        <w:t>The beneficiaries should clearly state the exact costs that are going to be included in the project budget. In case of actions/ beneficiaries outside the eligible area, the exact location should be stated.</w:t>
      </w:r>
    </w:p>
    <w:p w:rsidR="00610C3B" w:rsidRDefault="00610C3B" w:rsidP="00EF2022">
      <w:pPr>
        <w:jc w:val="both"/>
        <w:rPr>
          <w:lang w:val="en-US"/>
        </w:rPr>
      </w:pPr>
    </w:p>
    <w:p w:rsidR="00610C3B" w:rsidRDefault="00610C3B" w:rsidP="00610C3B">
      <w:pPr>
        <w:pStyle w:val="4"/>
        <w:jc w:val="both"/>
        <w:rPr>
          <w:lang w:val="en-US"/>
        </w:rPr>
      </w:pPr>
      <w:r>
        <w:rPr>
          <w:lang w:val="en-US"/>
        </w:rPr>
        <w:t>Justification of the Estimated Costs</w:t>
      </w:r>
    </w:p>
    <w:p w:rsidR="00610C3B" w:rsidRDefault="00610C3B" w:rsidP="00EF2022">
      <w:pPr>
        <w:jc w:val="both"/>
        <w:rPr>
          <w:lang w:val="en-US"/>
        </w:rPr>
      </w:pPr>
      <w:r>
        <w:rPr>
          <w:lang w:val="en-US"/>
        </w:rPr>
        <w:t>T</w:t>
      </w:r>
      <w:r w:rsidRPr="006D4198">
        <w:rPr>
          <w:lang w:val="en-US"/>
        </w:rPr>
        <w:t xml:space="preserve">he beneficiaries should clearly state </w:t>
      </w:r>
      <w:r>
        <w:rPr>
          <w:lang w:val="en-US"/>
        </w:rPr>
        <w:t>the total amounts paid for the respective costs, the analysis and mathematical type for the calculation of the analogy that will be applied for the project</w:t>
      </w:r>
      <w:r w:rsidRPr="006D4198">
        <w:rPr>
          <w:lang w:val="en-US"/>
        </w:rPr>
        <w:t xml:space="preserve"> (according to the percentages stated in the </w:t>
      </w:r>
      <w:r w:rsidR="000623BE">
        <w:rPr>
          <w:lang w:val="en-US"/>
        </w:rPr>
        <w:t>“Costs” column</w:t>
      </w:r>
      <w:r w:rsidRPr="006D4198">
        <w:rPr>
          <w:lang w:val="en-US"/>
        </w:rPr>
        <w:t xml:space="preserve">). More specifically, in this field the beneficiaries should </w:t>
      </w:r>
      <w:proofErr w:type="spellStart"/>
      <w:r w:rsidRPr="006D4198">
        <w:rPr>
          <w:lang w:val="en-US"/>
        </w:rPr>
        <w:t>analyse</w:t>
      </w:r>
      <w:proofErr w:type="spellEnd"/>
      <w:r w:rsidRPr="006D4198">
        <w:rPr>
          <w:lang w:val="en-US"/>
        </w:rPr>
        <w:t xml:space="preserve"> the numbers presented/ used in the “</w:t>
      </w:r>
      <w:r w:rsidR="000623BE">
        <w:rPr>
          <w:lang w:val="en-US"/>
        </w:rPr>
        <w:t>Costs</w:t>
      </w:r>
      <w:r w:rsidRPr="006D4198">
        <w:rPr>
          <w:lang w:val="en-US"/>
        </w:rPr>
        <w:t xml:space="preserve">” </w:t>
      </w:r>
      <w:r w:rsidR="000623BE">
        <w:rPr>
          <w:lang w:val="en-US"/>
        </w:rPr>
        <w:t>column</w:t>
      </w:r>
      <w:r w:rsidRPr="006D4198">
        <w:rPr>
          <w:lang w:val="en-US"/>
        </w:rPr>
        <w:t>. There should be a clear explanation of every amount used.</w:t>
      </w:r>
    </w:p>
    <w:p w:rsidR="00841248" w:rsidRDefault="00841248" w:rsidP="00EF2022">
      <w:pPr>
        <w:jc w:val="both"/>
        <w:rPr>
          <w:b/>
          <w:u w:val="single"/>
          <w:lang w:val="en-US"/>
        </w:rPr>
      </w:pPr>
    </w:p>
    <w:p w:rsidR="00D57469" w:rsidRPr="006E602C" w:rsidRDefault="00D57469" w:rsidP="00EF2022">
      <w:pPr>
        <w:jc w:val="both"/>
        <w:rPr>
          <w:b/>
          <w:u w:val="single"/>
          <w:lang w:val="en-US"/>
        </w:rPr>
      </w:pPr>
      <w:r w:rsidRPr="006E602C">
        <w:rPr>
          <w:b/>
          <w:u w:val="single"/>
          <w:lang w:val="en-US"/>
        </w:rPr>
        <w:lastRenderedPageBreak/>
        <w:t>Example</w:t>
      </w:r>
    </w:p>
    <w:p w:rsidR="00D57469" w:rsidRDefault="006E602C" w:rsidP="00EF2022">
      <w:pPr>
        <w:jc w:val="both"/>
        <w:rPr>
          <w:lang w:val="en-US"/>
        </w:rPr>
      </w:pPr>
      <w:r>
        <w:rPr>
          <w:lang w:val="en-US"/>
        </w:rPr>
        <w:t xml:space="preserve">Lead </w:t>
      </w:r>
      <w:r w:rsidR="00D57469">
        <w:rPr>
          <w:lang w:val="en-US"/>
        </w:rPr>
        <w:t>Beneficiary 1: has a staff of 30 persons, 3 of which will work full time in the project. The total cost for the office is 3.000,00 euro per month</w:t>
      </w:r>
      <w:r>
        <w:rPr>
          <w:lang w:val="en-US"/>
        </w:rPr>
        <w:t xml:space="preserve"> (2.000</w:t>
      </w:r>
      <w:proofErr w:type="gramStart"/>
      <w:r>
        <w:rPr>
          <w:lang w:val="en-US"/>
        </w:rPr>
        <w:t>,00</w:t>
      </w:r>
      <w:proofErr w:type="gramEnd"/>
      <w:r>
        <w:rPr>
          <w:lang w:val="en-US"/>
        </w:rPr>
        <w:t xml:space="preserve"> euro rent, 500,00 euro supplies, 500,00 euro </w:t>
      </w:r>
      <w:proofErr w:type="spellStart"/>
      <w:r>
        <w:rPr>
          <w:lang w:val="en-US"/>
        </w:rPr>
        <w:t>tel</w:t>
      </w:r>
      <w:proofErr w:type="spellEnd"/>
      <w:r>
        <w:rPr>
          <w:lang w:val="en-US"/>
        </w:rPr>
        <w:t>/fax, etc)</w:t>
      </w:r>
      <w:r w:rsidR="00D57469">
        <w:rPr>
          <w:lang w:val="en-US"/>
        </w:rPr>
        <w:t xml:space="preserve">. </w:t>
      </w:r>
      <w:r>
        <w:rPr>
          <w:lang w:val="en-US"/>
        </w:rPr>
        <w:t>It is</w:t>
      </w:r>
      <w:r w:rsidR="00D57469">
        <w:rPr>
          <w:lang w:val="en-US"/>
        </w:rPr>
        <w:t xml:space="preserve"> calculated that according to the needs of the project </w:t>
      </w:r>
      <w:r>
        <w:rPr>
          <w:lang w:val="en-US"/>
        </w:rPr>
        <w:t xml:space="preserve">the beneficiary will have to </w:t>
      </w:r>
      <w:r w:rsidR="008A1D82">
        <w:rPr>
          <w:lang w:val="en-US"/>
        </w:rPr>
        <w:t>send</w:t>
      </w:r>
      <w:r>
        <w:rPr>
          <w:lang w:val="en-US"/>
        </w:rPr>
        <w:t xml:space="preserve"> files through courier approximately 4 times a month and will pay certain bank expenses 1 time per month. Each courier service costs 10</w:t>
      </w:r>
      <w:proofErr w:type="gramStart"/>
      <w:r>
        <w:rPr>
          <w:lang w:val="en-US"/>
        </w:rPr>
        <w:t>,00</w:t>
      </w:r>
      <w:proofErr w:type="gramEnd"/>
      <w:r>
        <w:rPr>
          <w:lang w:val="en-US"/>
        </w:rPr>
        <w:t xml:space="preserve"> euro and each bank transaction 15,00 euro. </w:t>
      </w:r>
    </w:p>
    <w:p w:rsidR="006E602C" w:rsidRDefault="006E602C" w:rsidP="00EF2022">
      <w:pPr>
        <w:jc w:val="both"/>
        <w:rPr>
          <w:lang w:val="en-US"/>
        </w:rPr>
      </w:pPr>
      <w:r>
        <w:rPr>
          <w:lang w:val="en-US"/>
        </w:rPr>
        <w:t>Beneficiary 2: has a staff of 10 persons, 2 of which will work full time in the project. The total cost for the office is 1.000,00 euro per month (600</w:t>
      </w:r>
      <w:proofErr w:type="gramStart"/>
      <w:r>
        <w:rPr>
          <w:lang w:val="en-US"/>
        </w:rPr>
        <w:t>,00</w:t>
      </w:r>
      <w:proofErr w:type="gramEnd"/>
      <w:r>
        <w:rPr>
          <w:lang w:val="en-US"/>
        </w:rPr>
        <w:t xml:space="preserve"> euro rent, 200,00 euro supplies, 200,00 euro </w:t>
      </w:r>
      <w:proofErr w:type="spellStart"/>
      <w:r>
        <w:rPr>
          <w:lang w:val="en-US"/>
        </w:rPr>
        <w:t>tel</w:t>
      </w:r>
      <w:proofErr w:type="spellEnd"/>
      <w:r>
        <w:rPr>
          <w:lang w:val="en-US"/>
        </w:rPr>
        <w:t xml:space="preserve">/fax, etc). It is calculated that according to the needs of the project the beneficiary will have to </w:t>
      </w:r>
      <w:r w:rsidR="008620FE">
        <w:rPr>
          <w:lang w:val="en-US"/>
        </w:rPr>
        <w:t>send</w:t>
      </w:r>
      <w:r>
        <w:rPr>
          <w:lang w:val="en-US"/>
        </w:rPr>
        <w:t xml:space="preserve"> files through courier approximately 2 times a month. Each courier service costs 10</w:t>
      </w:r>
      <w:proofErr w:type="gramStart"/>
      <w:r>
        <w:rPr>
          <w:lang w:val="en-US"/>
        </w:rPr>
        <w:t>,00</w:t>
      </w:r>
      <w:proofErr w:type="gramEnd"/>
      <w:r>
        <w:rPr>
          <w:lang w:val="en-US"/>
        </w:rPr>
        <w:t xml:space="preserve"> euro.</w:t>
      </w:r>
    </w:p>
    <w:p w:rsidR="006E602C" w:rsidRDefault="006E602C" w:rsidP="00EF2022">
      <w:pPr>
        <w:jc w:val="both"/>
        <w:rPr>
          <w:lang w:val="en-US"/>
        </w:rPr>
      </w:pPr>
      <w:r>
        <w:rPr>
          <w:lang w:val="en-US"/>
        </w:rPr>
        <w:t>Beneficiary 3</w:t>
      </w:r>
      <w:r w:rsidR="00AB7911">
        <w:rPr>
          <w:lang w:val="en-US"/>
        </w:rPr>
        <w:t xml:space="preserve"> (located outside the eligible area)</w:t>
      </w:r>
      <w:r>
        <w:rPr>
          <w:lang w:val="en-US"/>
        </w:rPr>
        <w:t xml:space="preserve">: will rent an office solely for the project. The expenses of the office will be </w:t>
      </w:r>
      <w:r w:rsidR="00AB3EA1">
        <w:rPr>
          <w:lang w:val="en-US"/>
        </w:rPr>
        <w:t>6</w:t>
      </w:r>
      <w:r>
        <w:rPr>
          <w:lang w:val="en-US"/>
        </w:rPr>
        <w:t>00</w:t>
      </w:r>
      <w:proofErr w:type="gramStart"/>
      <w:r>
        <w:rPr>
          <w:lang w:val="en-US"/>
        </w:rPr>
        <w:t>,00</w:t>
      </w:r>
      <w:proofErr w:type="gramEnd"/>
      <w:r>
        <w:rPr>
          <w:lang w:val="en-US"/>
        </w:rPr>
        <w:t xml:space="preserve"> euro per month (</w:t>
      </w:r>
      <w:r w:rsidR="00AB3EA1">
        <w:rPr>
          <w:lang w:val="en-US"/>
        </w:rPr>
        <w:t>300</w:t>
      </w:r>
      <w:r>
        <w:rPr>
          <w:lang w:val="en-US"/>
        </w:rPr>
        <w:t xml:space="preserve">,00 euro rent, </w:t>
      </w:r>
      <w:r w:rsidR="00AB3EA1">
        <w:rPr>
          <w:lang w:val="en-US"/>
        </w:rPr>
        <w:t>1</w:t>
      </w:r>
      <w:r>
        <w:rPr>
          <w:lang w:val="en-US"/>
        </w:rPr>
        <w:t xml:space="preserve">00,00 euro supplies, </w:t>
      </w:r>
      <w:r w:rsidR="00AB3EA1">
        <w:rPr>
          <w:lang w:val="en-US"/>
        </w:rPr>
        <w:t>200</w:t>
      </w:r>
      <w:r>
        <w:rPr>
          <w:lang w:val="en-US"/>
        </w:rPr>
        <w:t xml:space="preserve">,00 euro </w:t>
      </w:r>
      <w:proofErr w:type="spellStart"/>
      <w:r>
        <w:rPr>
          <w:lang w:val="en-US"/>
        </w:rPr>
        <w:t>tel</w:t>
      </w:r>
      <w:proofErr w:type="spellEnd"/>
      <w:r>
        <w:rPr>
          <w:lang w:val="en-US"/>
        </w:rPr>
        <w:t xml:space="preserve">/fax, etc). It is calculated that according to the needs of the project the beneficiary will have to </w:t>
      </w:r>
      <w:r w:rsidR="008620FE">
        <w:rPr>
          <w:lang w:val="en-US"/>
        </w:rPr>
        <w:t>send</w:t>
      </w:r>
      <w:r>
        <w:rPr>
          <w:lang w:val="en-US"/>
        </w:rPr>
        <w:t xml:space="preserve"> files through courier approximately 2 times a month. Each courier service costs 10</w:t>
      </w:r>
      <w:proofErr w:type="gramStart"/>
      <w:r>
        <w:rPr>
          <w:lang w:val="en-US"/>
        </w:rPr>
        <w:t>,00</w:t>
      </w:r>
      <w:proofErr w:type="gramEnd"/>
      <w:r>
        <w:rPr>
          <w:lang w:val="en-US"/>
        </w:rPr>
        <w:t xml:space="preserve"> euro.</w:t>
      </w:r>
    </w:p>
    <w:p w:rsidR="006E602C" w:rsidRDefault="006E602C" w:rsidP="00EF2022">
      <w:pPr>
        <w:jc w:val="both"/>
        <w:rPr>
          <w:lang w:val="en-US"/>
        </w:rPr>
      </w:pPr>
      <w:r>
        <w:rPr>
          <w:lang w:val="en-US"/>
        </w:rPr>
        <w:t>The file should be filled in as follows:</w:t>
      </w:r>
    </w:p>
    <w:p w:rsidR="00AB3EA1" w:rsidRDefault="00AB3EA1" w:rsidP="00EF2022">
      <w:pPr>
        <w:jc w:val="both"/>
        <w:rPr>
          <w:lang w:val="en-US"/>
        </w:rPr>
      </w:pPr>
      <w:r>
        <w:rPr>
          <w:lang w:val="en-US"/>
        </w:rPr>
        <w:br w:type="page"/>
      </w:r>
    </w:p>
    <w:p w:rsidR="00AB3EA1" w:rsidRDefault="00AB3EA1" w:rsidP="00EF2022">
      <w:pPr>
        <w:jc w:val="both"/>
        <w:rPr>
          <w:lang w:val="en-US"/>
        </w:rPr>
        <w:sectPr w:rsidR="00AB3EA1" w:rsidSect="006E7C60">
          <w:pgSz w:w="11906" w:h="16838"/>
          <w:pgMar w:top="1440" w:right="1843" w:bottom="1440" w:left="1797" w:header="709" w:footer="709" w:gutter="0"/>
          <w:cols w:space="708"/>
          <w:docGrid w:linePitch="360"/>
        </w:sectPr>
      </w:pPr>
    </w:p>
    <w:tbl>
      <w:tblPr>
        <w:tblW w:w="14066" w:type="dxa"/>
        <w:jc w:val="center"/>
        <w:tblInd w:w="108" w:type="dxa"/>
        <w:tblLook w:val="04A0"/>
      </w:tblPr>
      <w:tblGrid>
        <w:gridCol w:w="2583"/>
        <w:gridCol w:w="34"/>
        <w:gridCol w:w="1242"/>
        <w:gridCol w:w="1346"/>
        <w:gridCol w:w="930"/>
        <w:gridCol w:w="826"/>
        <w:gridCol w:w="844"/>
        <w:gridCol w:w="1210"/>
        <w:gridCol w:w="1399"/>
        <w:gridCol w:w="1826"/>
        <w:gridCol w:w="1826"/>
      </w:tblGrid>
      <w:tr w:rsidR="000623BE" w:rsidRPr="00053AAE" w:rsidTr="000623BE">
        <w:trPr>
          <w:trHeight w:val="330"/>
          <w:jc w:val="center"/>
        </w:trPr>
        <w:tc>
          <w:tcPr>
            <w:tcW w:w="2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lastRenderedPageBreak/>
              <w:t>Annex III. Specification of Budget Costs (1)</w:t>
            </w:r>
          </w:p>
        </w:tc>
        <w:tc>
          <w:tcPr>
            <w:tcW w:w="7797"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All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Years</w:t>
            </w:r>
            <w:proofErr w:type="spellEnd"/>
          </w:p>
        </w:tc>
        <w:tc>
          <w:tcPr>
            <w:tcW w:w="365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0623BE" w:rsidRPr="000623BE" w:rsidRDefault="000623BE" w:rsidP="000623BE">
            <w:pPr>
              <w:spacing w:after="0" w:line="240" w:lineRule="auto"/>
              <w:jc w:val="center"/>
              <w:rPr>
                <w:rFonts w:asciiTheme="minorHAnsi" w:hAnsiTheme="minorHAnsi" w:cs="Arial"/>
                <w:b/>
                <w:bCs/>
                <w:lang w:val="en-US"/>
              </w:rPr>
            </w:pPr>
            <w:r>
              <w:rPr>
                <w:rFonts w:asciiTheme="minorHAnsi" w:hAnsiTheme="minorHAnsi" w:cs="Arial"/>
                <w:b/>
                <w:bCs/>
                <w:lang w:val="en-US"/>
              </w:rPr>
              <w:t>All years</w:t>
            </w:r>
          </w:p>
        </w:tc>
      </w:tr>
      <w:tr w:rsidR="000623BE" w:rsidRPr="001870E8" w:rsidTr="000623BE">
        <w:trPr>
          <w:trHeight w:val="255"/>
          <w:jc w:val="center"/>
        </w:trPr>
        <w:tc>
          <w:tcPr>
            <w:tcW w:w="2583" w:type="dxa"/>
            <w:tcBorders>
              <w:top w:val="single" w:sz="4" w:space="0" w:color="auto"/>
              <w:left w:val="single" w:sz="8" w:space="0" w:color="auto"/>
              <w:bottom w:val="nil"/>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Costs</w:t>
            </w:r>
            <w:proofErr w:type="spellEnd"/>
          </w:p>
        </w:tc>
        <w:tc>
          <w:tcPr>
            <w:tcW w:w="1276" w:type="dxa"/>
            <w:gridSpan w:val="2"/>
            <w:tcBorders>
              <w:top w:val="single" w:sz="4" w:space="0" w:color="auto"/>
              <w:left w:val="nil"/>
              <w:bottom w:val="nil"/>
              <w:right w:val="single" w:sz="4" w:space="0" w:color="auto"/>
            </w:tcBorders>
            <w:shd w:val="clear" w:color="000000" w:fill="C0C0C0"/>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Beneficiary</w:t>
            </w:r>
            <w:proofErr w:type="spellEnd"/>
          </w:p>
        </w:tc>
        <w:tc>
          <w:tcPr>
            <w:tcW w:w="1346" w:type="dxa"/>
            <w:tcBorders>
              <w:top w:val="single" w:sz="4" w:space="0" w:color="auto"/>
              <w:left w:val="nil"/>
              <w:bottom w:val="nil"/>
              <w:right w:val="single" w:sz="4" w:space="0" w:color="auto"/>
            </w:tcBorders>
            <w:shd w:val="clear" w:color="000000" w:fill="C0C0C0"/>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Deliverables</w:t>
            </w:r>
            <w:proofErr w:type="spellEnd"/>
          </w:p>
        </w:tc>
        <w:tc>
          <w:tcPr>
            <w:tcW w:w="930" w:type="dxa"/>
            <w:vMerge w:val="restart"/>
            <w:tcBorders>
              <w:top w:val="single" w:sz="4" w:space="0" w:color="auto"/>
              <w:left w:val="nil"/>
              <w:right w:val="single" w:sz="4" w:space="0" w:color="auto"/>
            </w:tcBorders>
            <w:shd w:val="clear" w:color="000000" w:fill="C0C0C0"/>
          </w:tcPr>
          <w:p w:rsidR="000623BE"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Outside</w:t>
            </w:r>
          </w:p>
          <w:p w:rsidR="000623BE"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Eligible</w:t>
            </w:r>
          </w:p>
          <w:p w:rsidR="000623BE" w:rsidRPr="000A3CDD"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Area</w:t>
            </w:r>
          </w:p>
        </w:tc>
        <w:tc>
          <w:tcPr>
            <w:tcW w:w="826" w:type="dxa"/>
            <w:tcBorders>
              <w:top w:val="single" w:sz="4" w:space="0" w:color="auto"/>
              <w:left w:val="single" w:sz="4" w:space="0" w:color="auto"/>
              <w:bottom w:val="nil"/>
              <w:right w:val="single" w:sz="4" w:space="0" w:color="auto"/>
            </w:tcBorders>
            <w:shd w:val="clear" w:color="000000" w:fill="C0C0C0"/>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Unit</w:t>
            </w:r>
            <w:proofErr w:type="spellEnd"/>
          </w:p>
        </w:tc>
        <w:tc>
          <w:tcPr>
            <w:tcW w:w="844" w:type="dxa"/>
            <w:tcBorders>
              <w:top w:val="single" w:sz="4" w:space="0" w:color="auto"/>
              <w:left w:val="nil"/>
              <w:bottom w:val="nil"/>
              <w:right w:val="single" w:sz="4" w:space="0" w:color="auto"/>
            </w:tcBorders>
            <w:shd w:val="clear" w:color="000000" w:fill="C0C0C0"/>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 of </w:t>
            </w:r>
            <w:proofErr w:type="spellStart"/>
            <w:r w:rsidRPr="00053AAE">
              <w:rPr>
                <w:rFonts w:asciiTheme="minorHAnsi" w:hAnsiTheme="minorHAnsi" w:cs="Arial"/>
                <w:b/>
                <w:bCs/>
              </w:rPr>
              <w:t>units</w:t>
            </w:r>
            <w:proofErr w:type="spellEnd"/>
          </w:p>
        </w:tc>
        <w:tc>
          <w:tcPr>
            <w:tcW w:w="121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Unit</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rate</w:t>
            </w:r>
            <w:proofErr w:type="spellEnd"/>
            <w:r w:rsidRPr="00053AAE">
              <w:rPr>
                <w:rFonts w:asciiTheme="minorHAnsi" w:hAnsiTheme="minorHAnsi" w:cs="Arial"/>
                <w:b/>
                <w:bCs/>
              </w:rPr>
              <w:t xml:space="preserve"> </w:t>
            </w:r>
            <w:r w:rsidRPr="00053AAE">
              <w:rPr>
                <w:rFonts w:asciiTheme="minorHAnsi" w:hAnsiTheme="minorHAnsi" w:cs="Arial"/>
                <w:b/>
                <w:bCs/>
              </w:rPr>
              <w:br/>
              <w:t>(</w:t>
            </w:r>
            <w:proofErr w:type="spellStart"/>
            <w:r w:rsidRPr="00053AAE">
              <w:rPr>
                <w:rFonts w:asciiTheme="minorHAnsi" w:hAnsiTheme="minorHAnsi" w:cs="Arial"/>
                <w:b/>
                <w:bCs/>
              </w:rPr>
              <w:t>in</w:t>
            </w:r>
            <w:proofErr w:type="spellEnd"/>
            <w:r w:rsidRPr="00053AAE">
              <w:rPr>
                <w:rFonts w:asciiTheme="minorHAnsi" w:hAnsiTheme="minorHAnsi" w:cs="Arial"/>
                <w:b/>
                <w:bCs/>
              </w:rPr>
              <w:t xml:space="preserve"> EUR)</w:t>
            </w:r>
          </w:p>
        </w:tc>
        <w:tc>
          <w:tcPr>
            <w:tcW w:w="139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Costs</w:t>
            </w:r>
            <w:proofErr w:type="spellEnd"/>
            <w:r w:rsidRPr="00053AAE">
              <w:rPr>
                <w:rFonts w:asciiTheme="minorHAnsi" w:hAnsiTheme="minorHAnsi" w:cs="Arial"/>
                <w:b/>
                <w:bCs/>
              </w:rPr>
              <w:t xml:space="preserve"> </w:t>
            </w:r>
            <w:r w:rsidRPr="00053AAE">
              <w:rPr>
                <w:rFonts w:asciiTheme="minorHAnsi" w:hAnsiTheme="minorHAnsi" w:cs="Arial"/>
                <w:b/>
                <w:bCs/>
              </w:rPr>
              <w:br/>
              <w:t>(</w:t>
            </w:r>
            <w:proofErr w:type="spellStart"/>
            <w:r w:rsidRPr="00053AAE">
              <w:rPr>
                <w:rFonts w:asciiTheme="minorHAnsi" w:hAnsiTheme="minorHAnsi" w:cs="Arial"/>
                <w:b/>
                <w:bCs/>
              </w:rPr>
              <w:t>in</w:t>
            </w:r>
            <w:proofErr w:type="spellEnd"/>
            <w:r w:rsidRPr="00053AAE">
              <w:rPr>
                <w:rFonts w:asciiTheme="minorHAnsi" w:hAnsiTheme="minorHAnsi" w:cs="Arial"/>
                <w:b/>
                <w:bCs/>
              </w:rPr>
              <w:t xml:space="preserve"> EUR) (3)</w:t>
            </w:r>
          </w:p>
        </w:tc>
        <w:tc>
          <w:tcPr>
            <w:tcW w:w="1826" w:type="dxa"/>
            <w:vMerge w:val="restart"/>
            <w:tcBorders>
              <w:top w:val="single" w:sz="4" w:space="0" w:color="auto"/>
              <w:left w:val="single" w:sz="4" w:space="0" w:color="auto"/>
              <w:right w:val="single" w:sz="4" w:space="0" w:color="auto"/>
            </w:tcBorders>
            <w:shd w:val="clear" w:color="000000" w:fill="C0C0C0"/>
          </w:tcPr>
          <w:p w:rsidR="000623BE" w:rsidRPr="000623BE" w:rsidRDefault="000623BE" w:rsidP="000623BE">
            <w:pPr>
              <w:spacing w:after="0" w:line="240" w:lineRule="auto"/>
              <w:jc w:val="center"/>
              <w:rPr>
                <w:rFonts w:asciiTheme="minorHAnsi" w:hAnsiTheme="minorHAnsi" w:cs="Arial"/>
                <w:b/>
                <w:bCs/>
                <w:lang w:val="en-US"/>
              </w:rPr>
            </w:pPr>
            <w:r>
              <w:rPr>
                <w:rFonts w:asciiTheme="minorHAnsi" w:hAnsiTheme="minorHAnsi" w:cs="Arial"/>
                <w:b/>
                <w:bCs/>
                <w:lang w:val="en-US"/>
              </w:rPr>
              <w:t>Clarification of the Budget Items</w:t>
            </w:r>
          </w:p>
        </w:tc>
        <w:tc>
          <w:tcPr>
            <w:tcW w:w="1826" w:type="dxa"/>
            <w:vMerge w:val="restart"/>
            <w:tcBorders>
              <w:top w:val="single" w:sz="4" w:space="0" w:color="auto"/>
              <w:left w:val="single" w:sz="4" w:space="0" w:color="auto"/>
              <w:right w:val="single" w:sz="4" w:space="0" w:color="auto"/>
            </w:tcBorders>
            <w:shd w:val="clear" w:color="000000" w:fill="C0C0C0"/>
          </w:tcPr>
          <w:p w:rsidR="000623BE" w:rsidRPr="000623BE" w:rsidRDefault="000623BE" w:rsidP="000623BE">
            <w:pPr>
              <w:spacing w:after="0" w:line="240" w:lineRule="auto"/>
              <w:jc w:val="center"/>
              <w:rPr>
                <w:rFonts w:asciiTheme="minorHAnsi" w:hAnsiTheme="minorHAnsi" w:cs="Arial"/>
                <w:b/>
                <w:bCs/>
                <w:lang w:val="en-US"/>
              </w:rPr>
            </w:pPr>
            <w:r>
              <w:rPr>
                <w:rFonts w:asciiTheme="minorHAnsi" w:hAnsiTheme="minorHAnsi" w:cs="Arial"/>
                <w:b/>
                <w:bCs/>
                <w:lang w:val="en-US"/>
              </w:rPr>
              <w:t>Justification of the Estimated Costs</w:t>
            </w:r>
          </w:p>
        </w:tc>
      </w:tr>
      <w:tr w:rsidR="000623BE" w:rsidRPr="001870E8" w:rsidTr="000623BE">
        <w:trPr>
          <w:trHeight w:val="255"/>
          <w:jc w:val="center"/>
        </w:trPr>
        <w:tc>
          <w:tcPr>
            <w:tcW w:w="2583" w:type="dxa"/>
            <w:tcBorders>
              <w:top w:val="nil"/>
              <w:left w:val="single" w:sz="8" w:space="0" w:color="auto"/>
              <w:bottom w:val="single" w:sz="4" w:space="0" w:color="auto"/>
              <w:right w:val="single" w:sz="4" w:space="0" w:color="auto"/>
            </w:tcBorders>
            <w:shd w:val="clear" w:color="000000" w:fill="C0C0C0"/>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000000" w:fill="C0C0C0"/>
            <w:noWrap/>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930" w:type="dxa"/>
            <w:vMerge/>
            <w:tcBorders>
              <w:left w:val="nil"/>
              <w:bottom w:val="single" w:sz="4" w:space="0" w:color="auto"/>
              <w:right w:val="single" w:sz="4" w:space="0" w:color="auto"/>
            </w:tcBorders>
            <w:shd w:val="clear" w:color="000000" w:fill="C0C0C0"/>
          </w:tcPr>
          <w:p w:rsidR="000623BE" w:rsidRPr="000623BE" w:rsidRDefault="000623BE" w:rsidP="00AB7911">
            <w:pPr>
              <w:spacing w:after="0" w:line="240" w:lineRule="auto"/>
              <w:jc w:val="center"/>
              <w:rPr>
                <w:rFonts w:asciiTheme="minorHAnsi" w:hAnsiTheme="minorHAnsi" w:cs="Arial"/>
                <w:b/>
                <w:bCs/>
                <w:lang w:val="en-US"/>
              </w:rPr>
            </w:pPr>
          </w:p>
        </w:tc>
        <w:tc>
          <w:tcPr>
            <w:tcW w:w="826" w:type="dxa"/>
            <w:tcBorders>
              <w:top w:val="nil"/>
              <w:left w:val="single" w:sz="4" w:space="0" w:color="auto"/>
              <w:bottom w:val="single" w:sz="4" w:space="0" w:color="auto"/>
              <w:right w:val="single" w:sz="4" w:space="0" w:color="auto"/>
            </w:tcBorders>
            <w:shd w:val="clear" w:color="000000" w:fill="C0C0C0"/>
            <w:noWrap/>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844" w:type="dxa"/>
            <w:tcBorders>
              <w:top w:val="nil"/>
              <w:left w:val="nil"/>
              <w:bottom w:val="single" w:sz="4" w:space="0" w:color="auto"/>
              <w:right w:val="single" w:sz="4" w:space="0" w:color="auto"/>
            </w:tcBorders>
            <w:shd w:val="clear" w:color="000000" w:fill="C0C0C0"/>
            <w:noWrap/>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1210" w:type="dxa"/>
            <w:vMerge/>
            <w:tcBorders>
              <w:top w:val="nil"/>
              <w:left w:val="single" w:sz="4" w:space="0" w:color="auto"/>
              <w:bottom w:val="single" w:sz="4" w:space="0" w:color="000000"/>
              <w:right w:val="single" w:sz="4" w:space="0" w:color="auto"/>
            </w:tcBorders>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1399" w:type="dxa"/>
            <w:vMerge/>
            <w:tcBorders>
              <w:top w:val="nil"/>
              <w:left w:val="single" w:sz="4" w:space="0" w:color="auto"/>
              <w:bottom w:val="single" w:sz="4" w:space="0" w:color="000000"/>
              <w:right w:val="single" w:sz="4" w:space="0" w:color="auto"/>
            </w:tcBorders>
            <w:vAlign w:val="center"/>
            <w:hideMark/>
          </w:tcPr>
          <w:p w:rsidR="000623BE" w:rsidRPr="000623BE" w:rsidRDefault="000623BE" w:rsidP="00AB7911">
            <w:pPr>
              <w:spacing w:after="0" w:line="240" w:lineRule="auto"/>
              <w:jc w:val="center"/>
              <w:rPr>
                <w:rFonts w:asciiTheme="minorHAnsi" w:hAnsiTheme="minorHAnsi" w:cs="Arial"/>
                <w:b/>
                <w:bCs/>
                <w:lang w:val="en-US"/>
              </w:rPr>
            </w:pPr>
          </w:p>
        </w:tc>
        <w:tc>
          <w:tcPr>
            <w:tcW w:w="1826" w:type="dxa"/>
            <w:vMerge/>
            <w:tcBorders>
              <w:left w:val="single" w:sz="4" w:space="0" w:color="auto"/>
              <w:bottom w:val="single" w:sz="4" w:space="0" w:color="000000"/>
              <w:right w:val="single" w:sz="4" w:space="0" w:color="auto"/>
            </w:tcBorders>
          </w:tcPr>
          <w:p w:rsidR="000623BE" w:rsidRPr="000623BE" w:rsidRDefault="000623BE" w:rsidP="00AB7911">
            <w:pPr>
              <w:spacing w:after="0" w:line="240" w:lineRule="auto"/>
              <w:jc w:val="center"/>
              <w:rPr>
                <w:rFonts w:asciiTheme="minorHAnsi" w:hAnsiTheme="minorHAnsi" w:cs="Arial"/>
                <w:b/>
                <w:bCs/>
                <w:lang w:val="en-US"/>
              </w:rPr>
            </w:pPr>
          </w:p>
        </w:tc>
        <w:tc>
          <w:tcPr>
            <w:tcW w:w="1826" w:type="dxa"/>
            <w:vMerge/>
            <w:tcBorders>
              <w:left w:val="single" w:sz="4" w:space="0" w:color="auto"/>
              <w:bottom w:val="single" w:sz="4" w:space="0" w:color="000000"/>
              <w:right w:val="single" w:sz="4" w:space="0" w:color="auto"/>
            </w:tcBorders>
          </w:tcPr>
          <w:p w:rsidR="000623BE" w:rsidRPr="000623BE" w:rsidRDefault="000623BE" w:rsidP="00AB7911">
            <w:pPr>
              <w:spacing w:after="0" w:line="240" w:lineRule="auto"/>
              <w:jc w:val="center"/>
              <w:rPr>
                <w:rFonts w:asciiTheme="minorHAnsi" w:hAnsiTheme="minorHAnsi" w:cs="Arial"/>
                <w:b/>
                <w:bCs/>
                <w:lang w:val="en-US"/>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 Office </w:t>
            </w:r>
            <w:proofErr w:type="spellStart"/>
            <w:r w:rsidRPr="00053AAE">
              <w:rPr>
                <w:rFonts w:asciiTheme="minorHAnsi" w:hAnsiTheme="minorHAnsi" w:cs="Arial"/>
                <w:b/>
                <w:bCs/>
              </w:rPr>
              <w:t>and</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Administration</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Costs</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nil"/>
              <w:left w:val="single" w:sz="4" w:space="0" w:color="auto"/>
              <w:bottom w:val="single" w:sz="4" w:space="0" w:color="auto"/>
              <w:right w:val="single" w:sz="4" w:space="0" w:color="auto"/>
            </w:tcBorders>
            <w:shd w:val="clear" w:color="auto"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844" w:type="dxa"/>
            <w:tcBorders>
              <w:top w:val="nil"/>
              <w:left w:val="nil"/>
              <w:bottom w:val="single" w:sz="4" w:space="0" w:color="auto"/>
              <w:right w:val="single" w:sz="4" w:space="0" w:color="auto"/>
            </w:tcBorders>
            <w:shd w:val="clear" w:color="auto"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b/>
                <w:bCs/>
                <w:i/>
                <w:iCs/>
              </w:rPr>
            </w:pPr>
          </w:p>
        </w:tc>
        <w:tc>
          <w:tcPr>
            <w:tcW w:w="1399"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826" w:type="dxa"/>
            <w:tcBorders>
              <w:top w:val="nil"/>
              <w:left w:val="single" w:sz="4" w:space="0" w:color="auto"/>
              <w:bottom w:val="single" w:sz="4" w:space="0" w:color="000000"/>
              <w:right w:val="single" w:sz="4" w:space="0" w:color="auto"/>
            </w:tcBorders>
          </w:tcPr>
          <w:p w:rsidR="000623BE" w:rsidRPr="00053AAE" w:rsidRDefault="000623BE" w:rsidP="00AB7911">
            <w:pPr>
              <w:spacing w:after="0" w:line="240" w:lineRule="auto"/>
              <w:jc w:val="center"/>
              <w:rPr>
                <w:rFonts w:asciiTheme="minorHAnsi" w:hAnsiTheme="minorHAnsi" w:cs="Arial"/>
              </w:rPr>
            </w:pPr>
          </w:p>
        </w:tc>
        <w:tc>
          <w:tcPr>
            <w:tcW w:w="1826" w:type="dxa"/>
            <w:tcBorders>
              <w:top w:val="nil"/>
              <w:left w:val="single" w:sz="4" w:space="0" w:color="auto"/>
              <w:bottom w:val="single" w:sz="4" w:space="0" w:color="000000"/>
              <w:right w:val="single" w:sz="4" w:space="0" w:color="auto"/>
            </w:tcBorders>
          </w:tcPr>
          <w:p w:rsidR="000623BE" w:rsidRPr="00053AAE" w:rsidRDefault="000623BE" w:rsidP="00AB7911">
            <w:pPr>
              <w:spacing w:after="0" w:line="240" w:lineRule="auto"/>
              <w:jc w:val="center"/>
              <w:rPr>
                <w:rFonts w:asciiTheme="minorHAnsi" w:hAnsiTheme="minorHAnsi" w:cs="Arial"/>
              </w:rPr>
            </w:pPr>
          </w:p>
        </w:tc>
      </w:tr>
      <w:tr w:rsidR="000623BE" w:rsidRPr="00E27C9D"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2.1 Office </w:t>
            </w:r>
            <w:proofErr w:type="spellStart"/>
            <w:r w:rsidRPr="00053AAE">
              <w:rPr>
                <w:rFonts w:asciiTheme="minorHAnsi" w:hAnsiTheme="minorHAnsi" w:cs="Arial"/>
                <w:b/>
                <w:bCs/>
              </w:rPr>
              <w:t>rent</w:t>
            </w:r>
            <w:proofErr w:type="spellEnd"/>
            <w:r w:rsidRPr="00053AAE">
              <w:rPr>
                <w:rFonts w:asciiTheme="minorHAnsi" w:hAnsiTheme="minorHAnsi" w:cs="Arial"/>
                <w:b/>
                <w:bCs/>
              </w:rPr>
              <w:t xml:space="preserve"> 10%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LB1</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2.000,00 €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4.800,00 €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E27C9D" w:rsidRDefault="00E27C9D" w:rsidP="00AB7911">
            <w:pPr>
              <w:spacing w:after="0" w:line="240" w:lineRule="auto"/>
              <w:jc w:val="center"/>
              <w:rPr>
                <w:rFonts w:asciiTheme="minorHAnsi" w:hAnsiTheme="minorHAnsi" w:cs="Arial"/>
                <w:lang w:val="en-US"/>
              </w:rPr>
            </w:pPr>
            <w:r>
              <w:rPr>
                <w:rFonts w:asciiTheme="minorHAnsi" w:hAnsiTheme="minorHAnsi" w:cs="Arial"/>
                <w:lang w:val="en-US"/>
              </w:rPr>
              <w:t>The LB1 pays a rent of a total 2.000,00. LB1 has submitted proof for the specific cost and a methodology for the calculation of the specific % allocated to the project.</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623BE" w:rsidRDefault="00E27C9D" w:rsidP="00AB7911">
            <w:pPr>
              <w:spacing w:after="0" w:line="240" w:lineRule="auto"/>
              <w:jc w:val="center"/>
              <w:rPr>
                <w:rFonts w:asciiTheme="minorHAnsi" w:hAnsiTheme="minorHAnsi" w:cs="Arial"/>
                <w:lang w:val="en-US"/>
              </w:rPr>
            </w:pPr>
            <w:r>
              <w:rPr>
                <w:rFonts w:asciiTheme="minorHAnsi" w:hAnsiTheme="minorHAnsi" w:cs="Arial"/>
                <w:lang w:val="en-US"/>
              </w:rPr>
              <w:t>10% of the monthly rent will be allocated to the XXX project for the whole project duration. 2.000,00 x 10% x 24 months = 4.800,00</w:t>
            </w: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2.1 Office </w:t>
            </w:r>
            <w:proofErr w:type="spellStart"/>
            <w:r w:rsidRPr="00053AAE">
              <w:rPr>
                <w:rFonts w:asciiTheme="minorHAnsi" w:hAnsiTheme="minorHAnsi" w:cs="Arial"/>
                <w:b/>
                <w:bCs/>
              </w:rPr>
              <w:t>rent</w:t>
            </w:r>
            <w:proofErr w:type="spellEnd"/>
            <w:r w:rsidRPr="00053AAE">
              <w:rPr>
                <w:rFonts w:asciiTheme="minorHAnsi" w:hAnsiTheme="minorHAnsi" w:cs="Arial"/>
                <w:b/>
                <w:bCs/>
              </w:rPr>
              <w:t xml:space="preserve"> 20%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PB2</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4,8</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600,00 €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2.880,00 €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2.1 Office </w:t>
            </w:r>
            <w:proofErr w:type="spellStart"/>
            <w:r w:rsidRPr="00053AAE">
              <w:rPr>
                <w:rFonts w:asciiTheme="minorHAnsi" w:hAnsiTheme="minorHAnsi" w:cs="Arial"/>
                <w:b/>
                <w:bCs/>
              </w:rPr>
              <w:t>rent</w:t>
            </w:r>
            <w:proofErr w:type="spellEnd"/>
            <w:r w:rsidRPr="00053AAE">
              <w:rPr>
                <w:rFonts w:asciiTheme="minorHAnsi" w:hAnsiTheme="minorHAnsi" w:cs="Arial"/>
                <w:b/>
                <w:bCs/>
              </w:rPr>
              <w:t xml:space="preserve"> 100%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PB3</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600,00 €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14.400,00 €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2.1 Office rent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2.1 Office rent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 xml:space="preserve">2.1 Office rent (proportional to the </w:t>
            </w:r>
            <w:r w:rsidRPr="00053AAE">
              <w:rPr>
                <w:rFonts w:asciiTheme="minorHAnsi" w:hAnsiTheme="minorHAnsi" w:cs="Arial"/>
                <w:b/>
                <w:bCs/>
                <w:lang w:val="en-US"/>
              </w:rPr>
              <w:lastRenderedPageBreak/>
              <w:t>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lastRenderedPageBreak/>
              <w:t xml:space="preserve">2.2 </w:t>
            </w:r>
            <w:proofErr w:type="spellStart"/>
            <w:r w:rsidRPr="00053AAE">
              <w:rPr>
                <w:rFonts w:asciiTheme="minorHAnsi" w:hAnsiTheme="minorHAnsi" w:cs="Arial"/>
                <w:b/>
                <w:bCs/>
              </w:rPr>
              <w:t>Consumables</w:t>
            </w:r>
            <w:proofErr w:type="spellEnd"/>
            <w:r w:rsidRPr="00053AAE">
              <w:rPr>
                <w:rFonts w:asciiTheme="minorHAnsi" w:hAnsiTheme="minorHAnsi" w:cs="Arial"/>
                <w:b/>
                <w:bCs/>
              </w:rPr>
              <w:t xml:space="preserve"> - </w:t>
            </w:r>
            <w:proofErr w:type="spellStart"/>
            <w:r w:rsidRPr="00053AAE">
              <w:rPr>
                <w:rFonts w:asciiTheme="minorHAnsi" w:hAnsiTheme="minorHAnsi" w:cs="Arial"/>
                <w:b/>
                <w:bCs/>
              </w:rPr>
              <w:t>office</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supplies</w:t>
            </w:r>
            <w:proofErr w:type="spellEnd"/>
            <w:r w:rsidRPr="00053AAE">
              <w:rPr>
                <w:rFonts w:asciiTheme="minorHAnsi" w:hAnsiTheme="minorHAnsi" w:cs="Arial"/>
                <w:b/>
                <w:bCs/>
              </w:rPr>
              <w:t xml:space="preserve"> 10%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LB1</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600,00 €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1.440,00 €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2.2 </w:t>
            </w:r>
            <w:proofErr w:type="spellStart"/>
            <w:r w:rsidRPr="00053AAE">
              <w:rPr>
                <w:rFonts w:asciiTheme="minorHAnsi" w:hAnsiTheme="minorHAnsi" w:cs="Arial"/>
                <w:b/>
                <w:bCs/>
              </w:rPr>
              <w:t>Consumables</w:t>
            </w:r>
            <w:proofErr w:type="spellEnd"/>
            <w:r w:rsidRPr="00053AAE">
              <w:rPr>
                <w:rFonts w:asciiTheme="minorHAnsi" w:hAnsiTheme="minorHAnsi" w:cs="Arial"/>
                <w:b/>
                <w:bCs/>
              </w:rPr>
              <w:t xml:space="preserve"> - </w:t>
            </w:r>
            <w:proofErr w:type="spellStart"/>
            <w:r w:rsidRPr="00053AAE">
              <w:rPr>
                <w:rFonts w:asciiTheme="minorHAnsi" w:hAnsiTheme="minorHAnsi" w:cs="Arial"/>
                <w:b/>
                <w:bCs/>
              </w:rPr>
              <w:t>office</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supplies</w:t>
            </w:r>
            <w:proofErr w:type="spellEnd"/>
            <w:r w:rsidRPr="00053AAE">
              <w:rPr>
                <w:rFonts w:asciiTheme="minorHAnsi" w:hAnsiTheme="minorHAnsi" w:cs="Arial"/>
                <w:b/>
                <w:bCs/>
              </w:rPr>
              <w:t xml:space="preserve"> 20%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PB2</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4,8</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960,00 €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2.2 </w:t>
            </w:r>
            <w:proofErr w:type="spellStart"/>
            <w:r w:rsidRPr="00053AAE">
              <w:rPr>
                <w:rFonts w:asciiTheme="minorHAnsi" w:hAnsiTheme="minorHAnsi" w:cs="Arial"/>
                <w:b/>
                <w:bCs/>
              </w:rPr>
              <w:t>Consumables</w:t>
            </w:r>
            <w:proofErr w:type="spellEnd"/>
            <w:r w:rsidRPr="00053AAE">
              <w:rPr>
                <w:rFonts w:asciiTheme="minorHAnsi" w:hAnsiTheme="minorHAnsi" w:cs="Arial"/>
                <w:b/>
                <w:bCs/>
              </w:rPr>
              <w:t xml:space="preserve"> - </w:t>
            </w:r>
            <w:proofErr w:type="spellStart"/>
            <w:r w:rsidRPr="00053AAE">
              <w:rPr>
                <w:rFonts w:asciiTheme="minorHAnsi" w:hAnsiTheme="minorHAnsi" w:cs="Arial"/>
                <w:b/>
                <w:bCs/>
              </w:rPr>
              <w:t>office</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supplies</w:t>
            </w:r>
            <w:proofErr w:type="spellEnd"/>
            <w:r w:rsidRPr="00053AAE">
              <w:rPr>
                <w:rFonts w:asciiTheme="minorHAnsi" w:hAnsiTheme="minorHAnsi" w:cs="Arial"/>
                <w:b/>
                <w:bCs/>
              </w:rPr>
              <w:t xml:space="preserve"> 100%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PB3</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100,00 €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2.400,00 €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2.2 Consumables - office supplies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2.2 Consumables - office supplies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2.2 Consumables - office supplies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2.2 Consumables - office supplies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2.3 Other services (</w:t>
            </w:r>
            <w:proofErr w:type="spellStart"/>
            <w:r w:rsidRPr="00053AAE">
              <w:rPr>
                <w:rFonts w:asciiTheme="minorHAnsi" w:hAnsiTheme="minorHAnsi" w:cs="Arial"/>
                <w:b/>
                <w:bCs/>
                <w:lang w:val="en-US"/>
              </w:rPr>
              <w:t>tel</w:t>
            </w:r>
            <w:proofErr w:type="spellEnd"/>
            <w:r w:rsidRPr="00053AAE">
              <w:rPr>
                <w:rFonts w:asciiTheme="minorHAnsi" w:hAnsiTheme="minorHAnsi" w:cs="Arial"/>
                <w:b/>
                <w:bCs/>
                <w:lang w:val="en-US"/>
              </w:rPr>
              <w:t>/fax, electricity/heating, maintenance) 10%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LB1</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500,00 €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1.200,00 €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2.3 Other services (</w:t>
            </w:r>
            <w:proofErr w:type="spellStart"/>
            <w:r w:rsidRPr="00053AAE">
              <w:rPr>
                <w:rFonts w:asciiTheme="minorHAnsi" w:hAnsiTheme="minorHAnsi" w:cs="Arial"/>
                <w:b/>
                <w:bCs/>
                <w:lang w:val="en-US"/>
              </w:rPr>
              <w:t>tel</w:t>
            </w:r>
            <w:proofErr w:type="spellEnd"/>
            <w:r w:rsidRPr="00053AAE">
              <w:rPr>
                <w:rFonts w:asciiTheme="minorHAnsi" w:hAnsiTheme="minorHAnsi" w:cs="Arial"/>
                <w:b/>
                <w:bCs/>
                <w:lang w:val="en-US"/>
              </w:rPr>
              <w:t>/fax, electricity/heating, maintenance) 20%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PB2</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4,8</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960,00 €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2.3 Other services (</w:t>
            </w:r>
            <w:proofErr w:type="spellStart"/>
            <w:r w:rsidRPr="00053AAE">
              <w:rPr>
                <w:rFonts w:asciiTheme="minorHAnsi" w:hAnsiTheme="minorHAnsi" w:cs="Arial"/>
                <w:b/>
                <w:bCs/>
                <w:lang w:val="en-US"/>
              </w:rPr>
              <w:t>tel</w:t>
            </w:r>
            <w:proofErr w:type="spellEnd"/>
            <w:r w:rsidRPr="00053AAE">
              <w:rPr>
                <w:rFonts w:asciiTheme="minorHAnsi" w:hAnsiTheme="minorHAnsi" w:cs="Arial"/>
                <w:b/>
                <w:bCs/>
                <w:lang w:val="en-US"/>
              </w:rPr>
              <w:t xml:space="preserve">/fax, electricity/heating, </w:t>
            </w:r>
            <w:r w:rsidRPr="00053AAE">
              <w:rPr>
                <w:rFonts w:asciiTheme="minorHAnsi" w:hAnsiTheme="minorHAnsi" w:cs="Arial"/>
                <w:b/>
                <w:bCs/>
                <w:lang w:val="en-US"/>
              </w:rPr>
              <w:lastRenderedPageBreak/>
              <w:t>maintenance) 100%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lastRenderedPageBreak/>
              <w:t>PB3</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ALL</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200,00 €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4.800,00 €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lastRenderedPageBreak/>
              <w:t>2.3 Other services (</w:t>
            </w:r>
            <w:proofErr w:type="spellStart"/>
            <w:r w:rsidRPr="00053AAE">
              <w:rPr>
                <w:rFonts w:asciiTheme="minorHAnsi" w:hAnsiTheme="minorHAnsi" w:cs="Arial"/>
                <w:b/>
                <w:bCs/>
                <w:lang w:val="en-US"/>
              </w:rPr>
              <w:t>tel</w:t>
            </w:r>
            <w:proofErr w:type="spellEnd"/>
            <w:r w:rsidRPr="00053AAE">
              <w:rPr>
                <w:rFonts w:asciiTheme="minorHAnsi" w:hAnsiTheme="minorHAnsi" w:cs="Arial"/>
                <w:b/>
                <w:bCs/>
                <w:lang w:val="en-US"/>
              </w:rPr>
              <w:t>/fax, electricity/heating, maintenance)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2.3 Other services (</w:t>
            </w:r>
            <w:proofErr w:type="spellStart"/>
            <w:r w:rsidRPr="00053AAE">
              <w:rPr>
                <w:rFonts w:asciiTheme="minorHAnsi" w:hAnsiTheme="minorHAnsi" w:cs="Arial"/>
                <w:b/>
                <w:bCs/>
                <w:lang w:val="en-US"/>
              </w:rPr>
              <w:t>tel</w:t>
            </w:r>
            <w:proofErr w:type="spellEnd"/>
            <w:r w:rsidRPr="00053AAE">
              <w:rPr>
                <w:rFonts w:asciiTheme="minorHAnsi" w:hAnsiTheme="minorHAnsi" w:cs="Arial"/>
                <w:b/>
                <w:bCs/>
                <w:lang w:val="en-US"/>
              </w:rPr>
              <w:t>/fax, electricity/heating, maintenance)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2.3 Other services (</w:t>
            </w:r>
            <w:proofErr w:type="spellStart"/>
            <w:r w:rsidRPr="00053AAE">
              <w:rPr>
                <w:rFonts w:asciiTheme="minorHAnsi" w:hAnsiTheme="minorHAnsi" w:cs="Arial"/>
                <w:b/>
                <w:bCs/>
                <w:lang w:val="en-US"/>
              </w:rPr>
              <w:t>tel</w:t>
            </w:r>
            <w:proofErr w:type="spellEnd"/>
            <w:r w:rsidRPr="00053AAE">
              <w:rPr>
                <w:rFonts w:asciiTheme="minorHAnsi" w:hAnsiTheme="minorHAnsi" w:cs="Arial"/>
                <w:b/>
                <w:bCs/>
                <w:lang w:val="en-US"/>
              </w:rPr>
              <w:t>/fax, electricity/heating, maintenance) (proportional to the project)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A3CDD"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2.4 </w:t>
            </w:r>
            <w:proofErr w:type="spellStart"/>
            <w:r w:rsidRPr="00053AAE">
              <w:rPr>
                <w:rFonts w:asciiTheme="minorHAnsi" w:hAnsiTheme="minorHAnsi" w:cs="Arial"/>
                <w:b/>
                <w:bCs/>
              </w:rPr>
              <w:t>Courier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LB1</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1.1.1 - 1.1.5</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40,00 €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960,00 €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2.4 </w:t>
            </w:r>
            <w:proofErr w:type="spellStart"/>
            <w:r w:rsidRPr="00053AAE">
              <w:rPr>
                <w:rFonts w:asciiTheme="minorHAnsi" w:hAnsiTheme="minorHAnsi" w:cs="Arial"/>
                <w:b/>
                <w:bCs/>
              </w:rPr>
              <w:t>Courier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PB2</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1.1.1 - 1.1.5</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480,00 €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2.4 </w:t>
            </w:r>
            <w:proofErr w:type="spellStart"/>
            <w:r w:rsidRPr="00053AAE">
              <w:rPr>
                <w:rFonts w:asciiTheme="minorHAnsi" w:hAnsiTheme="minorHAnsi" w:cs="Arial"/>
                <w:b/>
                <w:bCs/>
              </w:rPr>
              <w:t>Courier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PB3</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1.1.1 - 1.1.5</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20,00 €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480,00 €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2.4 </w:t>
            </w:r>
            <w:proofErr w:type="spellStart"/>
            <w:r w:rsidRPr="00053AAE">
              <w:rPr>
                <w:rFonts w:asciiTheme="minorHAnsi" w:hAnsiTheme="minorHAnsi" w:cs="Arial"/>
                <w:b/>
                <w:bCs/>
              </w:rPr>
              <w:t>Courier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2.4 </w:t>
            </w:r>
            <w:proofErr w:type="spellStart"/>
            <w:r w:rsidRPr="00053AAE">
              <w:rPr>
                <w:rFonts w:asciiTheme="minorHAnsi" w:hAnsiTheme="minorHAnsi" w:cs="Arial"/>
                <w:b/>
                <w:bCs/>
              </w:rPr>
              <w:t>Courier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76"/>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2.4 </w:t>
            </w:r>
            <w:proofErr w:type="spellStart"/>
            <w:r w:rsidRPr="00053AAE">
              <w:rPr>
                <w:rFonts w:asciiTheme="minorHAnsi" w:hAnsiTheme="minorHAnsi" w:cs="Arial"/>
                <w:b/>
                <w:bCs/>
              </w:rPr>
              <w:t>Courier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lastRenderedPageBreak/>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lastRenderedPageBreak/>
              <w:t xml:space="preserve">2.5 </w:t>
            </w:r>
            <w:proofErr w:type="spellStart"/>
            <w:r w:rsidRPr="00053AAE">
              <w:rPr>
                <w:rFonts w:asciiTheme="minorHAnsi" w:hAnsiTheme="minorHAnsi" w:cs="Arial"/>
                <w:b/>
                <w:bCs/>
              </w:rPr>
              <w:t>Financial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bank</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expenses</w:t>
            </w:r>
            <w:proofErr w:type="spellEnd"/>
            <w:r w:rsidRPr="00053AAE">
              <w:rPr>
                <w:rFonts w:asciiTheme="minorHAnsi" w:hAnsiTheme="minorHAnsi" w:cs="Arial"/>
                <w:b/>
                <w:bCs/>
              </w:rPr>
              <w: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LB1</w:t>
            </w: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1.1.1 - 1.1.5</w:t>
            </w:r>
          </w:p>
        </w:tc>
        <w:tc>
          <w:tcPr>
            <w:tcW w:w="930" w:type="dxa"/>
            <w:tcBorders>
              <w:top w:val="single" w:sz="4" w:space="0" w:color="auto"/>
              <w:left w:val="nil"/>
              <w:bottom w:val="single" w:sz="4" w:space="0" w:color="auto"/>
              <w:right w:val="single" w:sz="4" w:space="0" w:color="auto"/>
            </w:tcBorders>
            <w:shd w:val="clear" w:color="000000" w:fill="auto"/>
          </w:tcPr>
          <w:p w:rsidR="000623BE" w:rsidRPr="00AB7911" w:rsidRDefault="000623BE" w:rsidP="00AB7911">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24</w:t>
            </w: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15,00 €</w:t>
            </w: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360,00 €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2.5 </w:t>
            </w:r>
            <w:proofErr w:type="spellStart"/>
            <w:r w:rsidRPr="00053AAE">
              <w:rPr>
                <w:rFonts w:asciiTheme="minorHAnsi" w:hAnsiTheme="minorHAnsi" w:cs="Arial"/>
                <w:b/>
                <w:bCs/>
              </w:rPr>
              <w:t>Financial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bank</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expenses</w:t>
            </w:r>
            <w:proofErr w:type="spellEnd"/>
            <w:r w:rsidRPr="00053AAE">
              <w:rPr>
                <w:rFonts w:asciiTheme="minorHAnsi" w:hAnsiTheme="minorHAnsi" w:cs="Arial"/>
                <w:b/>
                <w:bCs/>
              </w:rPr>
              <w: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2.5 </w:t>
            </w:r>
            <w:proofErr w:type="spellStart"/>
            <w:r w:rsidRPr="00053AAE">
              <w:rPr>
                <w:rFonts w:asciiTheme="minorHAnsi" w:hAnsiTheme="minorHAnsi" w:cs="Arial"/>
                <w:b/>
                <w:bCs/>
              </w:rPr>
              <w:t>Financial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bank</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expenses</w:t>
            </w:r>
            <w:proofErr w:type="spellEnd"/>
            <w:r w:rsidRPr="00053AAE">
              <w:rPr>
                <w:rFonts w:asciiTheme="minorHAnsi" w:hAnsiTheme="minorHAnsi" w:cs="Arial"/>
                <w:b/>
                <w:bCs/>
              </w:rPr>
              <w: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2.5 </w:t>
            </w:r>
            <w:proofErr w:type="spellStart"/>
            <w:r w:rsidRPr="00053AAE">
              <w:rPr>
                <w:rFonts w:asciiTheme="minorHAnsi" w:hAnsiTheme="minorHAnsi" w:cs="Arial"/>
                <w:b/>
                <w:bCs/>
              </w:rPr>
              <w:t>Financial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bank</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expenses</w:t>
            </w:r>
            <w:proofErr w:type="spellEnd"/>
            <w:r w:rsidRPr="00053AAE">
              <w:rPr>
                <w:rFonts w:asciiTheme="minorHAnsi" w:hAnsiTheme="minorHAnsi" w:cs="Arial"/>
                <w:b/>
                <w:bCs/>
              </w:rPr>
              <w: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2.5 </w:t>
            </w:r>
            <w:proofErr w:type="spellStart"/>
            <w:r w:rsidRPr="00053AAE">
              <w:rPr>
                <w:rFonts w:asciiTheme="minorHAnsi" w:hAnsiTheme="minorHAnsi" w:cs="Arial"/>
                <w:b/>
                <w:bCs/>
              </w:rPr>
              <w:t>Financial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bank</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expenses</w:t>
            </w:r>
            <w:proofErr w:type="spellEnd"/>
            <w:r w:rsidRPr="00053AAE">
              <w:rPr>
                <w:rFonts w:asciiTheme="minorHAnsi" w:hAnsiTheme="minorHAnsi" w:cs="Arial"/>
                <w:b/>
                <w:bCs/>
              </w:rPr>
              <w: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0623BE">
        <w:trPr>
          <w:trHeight w:val="255"/>
          <w:jc w:val="center"/>
        </w:trPr>
        <w:tc>
          <w:tcPr>
            <w:tcW w:w="2583"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 xml:space="preserve">2.5 </w:t>
            </w:r>
            <w:proofErr w:type="spellStart"/>
            <w:r w:rsidRPr="00053AAE">
              <w:rPr>
                <w:rFonts w:asciiTheme="minorHAnsi" w:hAnsiTheme="minorHAnsi" w:cs="Arial"/>
                <w:b/>
                <w:bCs/>
              </w:rPr>
              <w:t>Financial</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services</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bank</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expenses</w:t>
            </w:r>
            <w:proofErr w:type="spellEnd"/>
            <w:r w:rsidRPr="00053AAE">
              <w:rPr>
                <w:rFonts w:asciiTheme="minorHAnsi" w:hAnsiTheme="minorHAnsi" w:cs="Arial"/>
                <w:b/>
                <w:bCs/>
              </w:rPr>
              <w:t>)</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346"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930" w:type="dxa"/>
            <w:tcBorders>
              <w:top w:val="single" w:sz="4" w:space="0" w:color="auto"/>
              <w:left w:val="nil"/>
              <w:bottom w:val="single" w:sz="4" w:space="0" w:color="auto"/>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b/>
                <w:bCs/>
              </w:rPr>
            </w:pPr>
          </w:p>
        </w:tc>
        <w:tc>
          <w:tcPr>
            <w:tcW w:w="82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roofErr w:type="spellStart"/>
            <w:r w:rsidRPr="00053AAE">
              <w:rPr>
                <w:rFonts w:asciiTheme="minorHAnsi" w:hAnsiTheme="minorHAnsi" w:cs="Arial"/>
                <w:b/>
                <w:bCs/>
              </w:rPr>
              <w:t>Per</w:t>
            </w:r>
            <w:proofErr w:type="spellEnd"/>
            <w:r w:rsidRPr="00053AAE">
              <w:rPr>
                <w:rFonts w:asciiTheme="minorHAnsi" w:hAnsiTheme="minorHAnsi" w:cs="Arial"/>
                <w:b/>
                <w:bCs/>
              </w:rPr>
              <w:t xml:space="preserve"> </w:t>
            </w:r>
            <w:proofErr w:type="spellStart"/>
            <w:r w:rsidRPr="00053AAE">
              <w:rPr>
                <w:rFonts w:asciiTheme="minorHAnsi" w:hAnsiTheme="minorHAnsi" w:cs="Arial"/>
                <w:b/>
                <w:bCs/>
              </w:rPr>
              <w:t>month</w:t>
            </w:r>
            <w:proofErr w:type="spellEnd"/>
          </w:p>
        </w:tc>
        <w:tc>
          <w:tcPr>
            <w:tcW w:w="844" w:type="dxa"/>
            <w:tcBorders>
              <w:top w:val="single" w:sz="4" w:space="0" w:color="auto"/>
              <w:left w:val="nil"/>
              <w:bottom w:val="single" w:sz="4" w:space="0" w:color="auto"/>
              <w:right w:val="single" w:sz="4" w:space="0" w:color="auto"/>
            </w:tcBorders>
            <w:shd w:val="clear" w:color="000000" w:fill="auto"/>
            <w:noWrap/>
            <w:vAlign w:val="center"/>
            <w:hideMark/>
          </w:tcPr>
          <w:p w:rsidR="000623BE" w:rsidRPr="00053AAE" w:rsidRDefault="000623BE" w:rsidP="00AB7911">
            <w:pPr>
              <w:spacing w:after="0" w:line="240" w:lineRule="auto"/>
              <w:jc w:val="center"/>
              <w:rPr>
                <w:rFonts w:asciiTheme="minorHAnsi" w:hAnsiTheme="minorHAnsi" w:cs="Arial"/>
                <w:b/>
                <w:bCs/>
              </w:rPr>
            </w:pPr>
          </w:p>
        </w:tc>
        <w:tc>
          <w:tcPr>
            <w:tcW w:w="1210" w:type="dxa"/>
            <w:tcBorders>
              <w:top w:val="nil"/>
              <w:left w:val="single" w:sz="4" w:space="0" w:color="auto"/>
              <w:bottom w:val="single" w:sz="4" w:space="0" w:color="000000"/>
              <w:right w:val="single" w:sz="4" w:space="0" w:color="auto"/>
            </w:tcBorders>
            <w:shd w:val="clear" w:color="auto" w:fill="auto"/>
            <w:vAlign w:val="center"/>
            <w:hideMark/>
          </w:tcPr>
          <w:p w:rsidR="000623BE" w:rsidRPr="00053AAE" w:rsidRDefault="000623BE" w:rsidP="00AB7911">
            <w:pPr>
              <w:spacing w:after="0" w:line="240" w:lineRule="auto"/>
              <w:jc w:val="center"/>
              <w:rPr>
                <w:rFonts w:asciiTheme="minorHAnsi" w:hAnsiTheme="minorHAnsi" w:cs="Arial"/>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rPr>
            </w:pPr>
            <w:r w:rsidRPr="00053AAE">
              <w:rPr>
                <w:rFonts w:asciiTheme="minorHAnsi" w:hAnsiTheme="minorHAnsi" w:cs="Arial"/>
              </w:rPr>
              <w:t>0,00 €</w:t>
            </w: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c>
          <w:tcPr>
            <w:tcW w:w="1826" w:type="dxa"/>
            <w:tcBorders>
              <w:top w:val="single" w:sz="4" w:space="0" w:color="000000"/>
              <w:left w:val="single" w:sz="4" w:space="0" w:color="auto"/>
              <w:bottom w:val="single" w:sz="4" w:space="0" w:color="000000"/>
              <w:right w:val="single" w:sz="4" w:space="0" w:color="auto"/>
            </w:tcBorders>
            <w:shd w:val="clear" w:color="000000" w:fill="auto"/>
          </w:tcPr>
          <w:p w:rsidR="000623BE" w:rsidRPr="00053AAE" w:rsidRDefault="000623BE" w:rsidP="00AB7911">
            <w:pPr>
              <w:spacing w:after="0" w:line="240" w:lineRule="auto"/>
              <w:jc w:val="center"/>
              <w:rPr>
                <w:rFonts w:asciiTheme="minorHAnsi" w:hAnsiTheme="minorHAnsi" w:cs="Arial"/>
              </w:rPr>
            </w:pPr>
          </w:p>
        </w:tc>
      </w:tr>
      <w:tr w:rsidR="000623BE" w:rsidRPr="00053AAE" w:rsidTr="00E27C9D">
        <w:trPr>
          <w:trHeight w:val="255"/>
          <w:jc w:val="center"/>
        </w:trPr>
        <w:tc>
          <w:tcPr>
            <w:tcW w:w="2583" w:type="dxa"/>
            <w:tcBorders>
              <w:top w:val="nil"/>
              <w:left w:val="single" w:sz="8" w:space="0" w:color="auto"/>
              <w:bottom w:val="single" w:sz="4" w:space="0" w:color="auto"/>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b/>
                <w:bCs/>
                <w:lang w:val="en-US"/>
              </w:rPr>
            </w:pPr>
            <w:r w:rsidRPr="00053AAE">
              <w:rPr>
                <w:rFonts w:asciiTheme="minorHAnsi" w:hAnsiTheme="minorHAnsi" w:cs="Arial"/>
                <w:b/>
                <w:bCs/>
                <w:lang w:val="en-US"/>
              </w:rPr>
              <w:t>Subtotal Office and Administration Costs</w:t>
            </w:r>
          </w:p>
        </w:tc>
        <w:tc>
          <w:tcPr>
            <w:tcW w:w="1276" w:type="dxa"/>
            <w:gridSpan w:val="2"/>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46"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930" w:type="dxa"/>
            <w:tcBorders>
              <w:top w:val="single" w:sz="4" w:space="0" w:color="auto"/>
              <w:left w:val="nil"/>
              <w:bottom w:val="single" w:sz="4" w:space="0" w:color="auto"/>
              <w:right w:val="single" w:sz="4" w:space="0" w:color="auto"/>
            </w:tcBorders>
            <w:shd w:val="clear" w:color="000000" w:fill="BFBFBF" w:themeFill="background1" w:themeFillShade="BF"/>
          </w:tcPr>
          <w:p w:rsidR="000623BE" w:rsidRPr="00053AAE" w:rsidRDefault="000623BE" w:rsidP="00AB7911">
            <w:pPr>
              <w:spacing w:after="0" w:line="240" w:lineRule="auto"/>
              <w:jc w:val="center"/>
              <w:rPr>
                <w:rFonts w:asciiTheme="minorHAnsi" w:hAnsiTheme="minorHAnsi" w:cs="Arial"/>
                <w:b/>
                <w:bCs/>
                <w:lang w:val="en-US"/>
              </w:rPr>
            </w:pPr>
          </w:p>
        </w:tc>
        <w:tc>
          <w:tcPr>
            <w:tcW w:w="82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844"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210"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b/>
                <w:bCs/>
                <w:lang w:val="en-US"/>
              </w:rPr>
            </w:pPr>
          </w:p>
        </w:tc>
        <w:tc>
          <w:tcPr>
            <w:tcW w:w="1399" w:type="dxa"/>
            <w:tcBorders>
              <w:top w:val="nil"/>
              <w:left w:val="single" w:sz="4" w:space="0" w:color="auto"/>
              <w:bottom w:val="single" w:sz="4" w:space="0" w:color="000000"/>
              <w:right w:val="single" w:sz="4" w:space="0" w:color="auto"/>
            </w:tcBorders>
            <w:shd w:val="clear" w:color="000000" w:fill="C0C0C0"/>
            <w:vAlign w:val="center"/>
            <w:hideMark/>
          </w:tcPr>
          <w:p w:rsidR="000623BE" w:rsidRPr="00053AAE" w:rsidRDefault="000623BE" w:rsidP="00AB7911">
            <w:pPr>
              <w:spacing w:after="0" w:line="240" w:lineRule="auto"/>
              <w:jc w:val="center"/>
              <w:rPr>
                <w:rFonts w:asciiTheme="minorHAnsi" w:hAnsiTheme="minorHAnsi" w:cs="Arial"/>
                <w:b/>
                <w:bCs/>
              </w:rPr>
            </w:pPr>
            <w:r w:rsidRPr="00053AAE">
              <w:rPr>
                <w:rFonts w:asciiTheme="minorHAnsi" w:hAnsiTheme="minorHAnsi" w:cs="Arial"/>
                <w:b/>
                <w:bCs/>
              </w:rPr>
              <w:t>36.120,00 €</w:t>
            </w:r>
          </w:p>
        </w:tc>
        <w:tc>
          <w:tcPr>
            <w:tcW w:w="1826" w:type="dxa"/>
            <w:tcBorders>
              <w:top w:val="nil"/>
              <w:left w:val="single" w:sz="4" w:space="0" w:color="auto"/>
              <w:bottom w:val="single" w:sz="4" w:space="0" w:color="000000"/>
              <w:right w:val="single" w:sz="4" w:space="0" w:color="auto"/>
            </w:tcBorders>
            <w:shd w:val="clear" w:color="000000" w:fill="C0C0C0"/>
          </w:tcPr>
          <w:p w:rsidR="000623BE" w:rsidRPr="00053AAE" w:rsidRDefault="000623BE" w:rsidP="00AB7911">
            <w:pPr>
              <w:spacing w:after="0" w:line="240" w:lineRule="auto"/>
              <w:jc w:val="center"/>
              <w:rPr>
                <w:rFonts w:asciiTheme="minorHAnsi" w:hAnsiTheme="minorHAnsi" w:cs="Arial"/>
                <w:b/>
                <w:bCs/>
              </w:rPr>
            </w:pPr>
          </w:p>
        </w:tc>
        <w:tc>
          <w:tcPr>
            <w:tcW w:w="1826" w:type="dxa"/>
            <w:tcBorders>
              <w:top w:val="nil"/>
              <w:left w:val="single" w:sz="4" w:space="0" w:color="auto"/>
              <w:bottom w:val="single" w:sz="4" w:space="0" w:color="000000"/>
              <w:right w:val="single" w:sz="4" w:space="0" w:color="auto"/>
            </w:tcBorders>
            <w:shd w:val="clear" w:color="000000" w:fill="C0C0C0"/>
            <w:vAlign w:val="center"/>
          </w:tcPr>
          <w:p w:rsidR="000623BE" w:rsidRPr="00E27C9D" w:rsidRDefault="00E27C9D" w:rsidP="00E27C9D">
            <w:pPr>
              <w:spacing w:after="0" w:line="240" w:lineRule="auto"/>
              <w:jc w:val="center"/>
              <w:rPr>
                <w:rFonts w:asciiTheme="minorHAnsi" w:hAnsiTheme="minorHAnsi" w:cs="Arial"/>
                <w:b/>
                <w:bCs/>
                <w:lang w:val="en-US"/>
              </w:rPr>
            </w:pPr>
            <w:r>
              <w:rPr>
                <w:rFonts w:asciiTheme="minorHAnsi" w:hAnsiTheme="minorHAnsi" w:cs="Arial"/>
                <w:b/>
                <w:bCs/>
                <w:lang w:val="en-US"/>
              </w:rPr>
              <w:t xml:space="preserve">36.120,00 </w:t>
            </w:r>
            <w:r w:rsidRPr="00053AAE">
              <w:rPr>
                <w:rFonts w:asciiTheme="minorHAnsi" w:hAnsiTheme="minorHAnsi" w:cs="Arial"/>
                <w:b/>
                <w:bCs/>
              </w:rPr>
              <w:t>€</w:t>
            </w:r>
          </w:p>
        </w:tc>
      </w:tr>
    </w:tbl>
    <w:p w:rsidR="00D57469" w:rsidRPr="008B3537" w:rsidRDefault="00D57469" w:rsidP="00EF2022">
      <w:pPr>
        <w:jc w:val="both"/>
        <w:rPr>
          <w:lang w:val="en-US"/>
        </w:rPr>
      </w:pPr>
    </w:p>
    <w:p w:rsidR="00CC29CE" w:rsidRDefault="00CC29CE" w:rsidP="00EF2022">
      <w:pPr>
        <w:jc w:val="both"/>
        <w:rPr>
          <w:lang w:val="en-US"/>
        </w:rPr>
      </w:pPr>
      <w:r>
        <w:rPr>
          <w:lang w:val="en-US"/>
        </w:rPr>
        <w:br w:type="page"/>
      </w:r>
    </w:p>
    <w:p w:rsidR="00CC29CE" w:rsidRDefault="00CC29CE" w:rsidP="00EF2022">
      <w:pPr>
        <w:jc w:val="both"/>
        <w:rPr>
          <w:lang w:val="en-US"/>
        </w:rPr>
        <w:sectPr w:rsidR="00CC29CE" w:rsidSect="00AB3EA1">
          <w:pgSz w:w="16838" w:h="11906" w:orient="landscape"/>
          <w:pgMar w:top="1797" w:right="1440" w:bottom="1843" w:left="1440" w:header="709" w:footer="709" w:gutter="0"/>
          <w:cols w:space="708"/>
          <w:docGrid w:linePitch="360"/>
        </w:sectPr>
      </w:pPr>
    </w:p>
    <w:p w:rsidR="00CC29CE" w:rsidRDefault="00CC29CE" w:rsidP="00EF2022">
      <w:pPr>
        <w:pStyle w:val="3"/>
        <w:jc w:val="both"/>
        <w:rPr>
          <w:lang w:val="en-US"/>
        </w:rPr>
      </w:pPr>
      <w:bookmarkStart w:id="6" w:name="_Toc442088842"/>
      <w:r>
        <w:rPr>
          <w:lang w:val="en-US"/>
        </w:rPr>
        <w:lastRenderedPageBreak/>
        <w:t xml:space="preserve">Budget </w:t>
      </w:r>
      <w:r w:rsidR="00606FE8">
        <w:rPr>
          <w:lang w:val="en-US"/>
        </w:rPr>
        <w:t>Category</w:t>
      </w:r>
      <w:r>
        <w:rPr>
          <w:lang w:val="en-US"/>
        </w:rPr>
        <w:t xml:space="preserve">: </w:t>
      </w:r>
      <w:r w:rsidR="00A00AF3">
        <w:rPr>
          <w:lang w:val="en-US"/>
        </w:rPr>
        <w:t>Travel and Accommodation</w:t>
      </w:r>
      <w:bookmarkEnd w:id="6"/>
    </w:p>
    <w:p w:rsidR="00A00AF3" w:rsidRDefault="00A00AF3" w:rsidP="00EF2022">
      <w:pPr>
        <w:jc w:val="both"/>
        <w:rPr>
          <w:lang w:val="en-US"/>
        </w:rPr>
      </w:pPr>
    </w:p>
    <w:p w:rsidR="008A1436" w:rsidRDefault="00A00AF3" w:rsidP="00EF2022">
      <w:pPr>
        <w:spacing w:after="120" w:line="240" w:lineRule="auto"/>
        <w:jc w:val="both"/>
        <w:rPr>
          <w:lang w:val="en-US"/>
        </w:rPr>
      </w:pPr>
      <w:r>
        <w:rPr>
          <w:lang w:val="en-US"/>
        </w:rPr>
        <w:t xml:space="preserve">This budget </w:t>
      </w:r>
      <w:r w:rsidR="00606FE8">
        <w:rPr>
          <w:lang w:val="en-US"/>
        </w:rPr>
        <w:t>category</w:t>
      </w:r>
      <w:r>
        <w:rPr>
          <w:lang w:val="en-US"/>
        </w:rPr>
        <w:t xml:space="preserve"> concerns the costs on travel and accommodation incurred by the </w:t>
      </w:r>
      <w:r w:rsidRPr="00EF72AA">
        <w:rPr>
          <w:b/>
          <w:lang w:val="en-US"/>
        </w:rPr>
        <w:t>staff of the beneficiary</w:t>
      </w:r>
      <w:r>
        <w:rPr>
          <w:lang w:val="en-US"/>
        </w:rPr>
        <w:t xml:space="preserve">, according to the rules and restrictions as stated in the Programme and Project Manual and related documents. The travel and accommodation of external experts or guests should be listed in the </w:t>
      </w:r>
      <w:r w:rsidR="003D24D4">
        <w:rPr>
          <w:lang w:val="en-US"/>
        </w:rPr>
        <w:t>“</w:t>
      </w:r>
      <w:r>
        <w:rPr>
          <w:lang w:val="en-US"/>
        </w:rPr>
        <w:t>External Expertise</w:t>
      </w:r>
      <w:r w:rsidR="003D24D4">
        <w:rPr>
          <w:lang w:val="en-US"/>
        </w:rPr>
        <w:t xml:space="preserve"> and Services”</w:t>
      </w:r>
      <w:r>
        <w:rPr>
          <w:lang w:val="en-US"/>
        </w:rPr>
        <w:t xml:space="preserve"> budget </w:t>
      </w:r>
      <w:r w:rsidR="00606FE8">
        <w:rPr>
          <w:lang w:val="en-US"/>
        </w:rPr>
        <w:t>category</w:t>
      </w:r>
      <w:r>
        <w:rPr>
          <w:lang w:val="en-US"/>
        </w:rPr>
        <w:t>.</w:t>
      </w:r>
      <w:r w:rsidR="00EF72AA" w:rsidRPr="00EF72AA">
        <w:rPr>
          <w:lang w:val="en-US"/>
        </w:rPr>
        <w:t xml:space="preserve"> </w:t>
      </w:r>
      <w:r w:rsidR="00EF72AA" w:rsidRPr="006441CB">
        <w:rPr>
          <w:lang w:val="en-US"/>
        </w:rPr>
        <w:t>According to regulation 481/2014</w:t>
      </w:r>
      <w:r w:rsidR="00EF72AA" w:rsidRPr="00EF72AA">
        <w:rPr>
          <w:lang w:val="en-US"/>
        </w:rPr>
        <w:t xml:space="preserve"> </w:t>
      </w:r>
      <w:r w:rsidR="00EF72AA">
        <w:rPr>
          <w:lang w:val="en-US"/>
        </w:rPr>
        <w:t>e</w:t>
      </w:r>
      <w:r w:rsidR="00EF72AA" w:rsidRPr="00EF72AA">
        <w:rPr>
          <w:lang w:val="en-US"/>
        </w:rPr>
        <w:t xml:space="preserve">xpenditure on travel and accommodation costs shall be limited to the following elements: </w:t>
      </w:r>
    </w:p>
    <w:p w:rsidR="008A1436" w:rsidRDefault="00EF72AA" w:rsidP="00EF2022">
      <w:pPr>
        <w:spacing w:line="240" w:lineRule="auto"/>
        <w:jc w:val="both"/>
        <w:rPr>
          <w:lang w:val="en-US"/>
        </w:rPr>
      </w:pPr>
      <w:r w:rsidRPr="00EF72AA">
        <w:rPr>
          <w:lang w:val="en-US"/>
        </w:rPr>
        <w:t xml:space="preserve">(a) </w:t>
      </w:r>
      <w:proofErr w:type="gramStart"/>
      <w:r w:rsidRPr="00EF72AA">
        <w:rPr>
          <w:lang w:val="en-US"/>
        </w:rPr>
        <w:t>travel</w:t>
      </w:r>
      <w:proofErr w:type="gramEnd"/>
      <w:r w:rsidRPr="00EF72AA">
        <w:rPr>
          <w:lang w:val="en-US"/>
        </w:rPr>
        <w:t xml:space="preserve"> costs (e.g. tickets, travel and car insurance, fuel, car mileage, toll, and parking fees); </w:t>
      </w:r>
    </w:p>
    <w:p w:rsidR="008A1436" w:rsidRDefault="00EF72AA" w:rsidP="00EF2022">
      <w:pPr>
        <w:spacing w:line="240" w:lineRule="auto"/>
        <w:jc w:val="both"/>
        <w:rPr>
          <w:lang w:val="en-US"/>
        </w:rPr>
      </w:pPr>
      <w:r w:rsidRPr="00EF72AA">
        <w:rPr>
          <w:lang w:val="en-US"/>
        </w:rPr>
        <w:t xml:space="preserve">(b) </w:t>
      </w:r>
      <w:proofErr w:type="gramStart"/>
      <w:r w:rsidRPr="00EF72AA">
        <w:rPr>
          <w:lang w:val="en-US"/>
        </w:rPr>
        <w:t>the</w:t>
      </w:r>
      <w:proofErr w:type="gramEnd"/>
      <w:r w:rsidRPr="00EF72AA">
        <w:rPr>
          <w:lang w:val="en-US"/>
        </w:rPr>
        <w:t xml:space="preserve"> costs of meals; </w:t>
      </w:r>
    </w:p>
    <w:p w:rsidR="008A1436" w:rsidRDefault="00EF72AA" w:rsidP="00EF2022">
      <w:pPr>
        <w:spacing w:line="240" w:lineRule="auto"/>
        <w:jc w:val="both"/>
        <w:rPr>
          <w:lang w:val="en-US"/>
        </w:rPr>
      </w:pPr>
      <w:r w:rsidRPr="00EF72AA">
        <w:rPr>
          <w:lang w:val="en-US"/>
        </w:rPr>
        <w:t xml:space="preserve">(c) </w:t>
      </w:r>
      <w:proofErr w:type="gramStart"/>
      <w:r w:rsidRPr="00EF72AA">
        <w:rPr>
          <w:lang w:val="en-US"/>
        </w:rPr>
        <w:t>accommodation</w:t>
      </w:r>
      <w:proofErr w:type="gramEnd"/>
      <w:r w:rsidRPr="00EF72AA">
        <w:rPr>
          <w:lang w:val="en-US"/>
        </w:rPr>
        <w:t xml:space="preserve"> costs; </w:t>
      </w:r>
    </w:p>
    <w:p w:rsidR="008A1436" w:rsidRDefault="00EF72AA" w:rsidP="00EF2022">
      <w:pPr>
        <w:spacing w:line="240" w:lineRule="auto"/>
        <w:jc w:val="both"/>
        <w:rPr>
          <w:lang w:val="en-US"/>
        </w:rPr>
      </w:pPr>
      <w:r w:rsidRPr="00EF72AA">
        <w:rPr>
          <w:lang w:val="en-US"/>
        </w:rPr>
        <w:t xml:space="preserve">(d) </w:t>
      </w:r>
      <w:proofErr w:type="gramStart"/>
      <w:r w:rsidRPr="00EF72AA">
        <w:rPr>
          <w:lang w:val="en-US"/>
        </w:rPr>
        <w:t>visa</w:t>
      </w:r>
      <w:proofErr w:type="gramEnd"/>
      <w:r w:rsidRPr="00EF72AA">
        <w:rPr>
          <w:lang w:val="en-US"/>
        </w:rPr>
        <w:t xml:space="preserve"> costs; </w:t>
      </w:r>
    </w:p>
    <w:p w:rsidR="008A1436" w:rsidRDefault="00EF72AA" w:rsidP="00EF2022">
      <w:pPr>
        <w:spacing w:line="240" w:lineRule="auto"/>
        <w:jc w:val="both"/>
        <w:rPr>
          <w:lang w:val="en-US"/>
        </w:rPr>
      </w:pPr>
      <w:r w:rsidRPr="00EF72AA">
        <w:rPr>
          <w:lang w:val="en-US"/>
        </w:rPr>
        <w:t xml:space="preserve">(e) </w:t>
      </w:r>
      <w:proofErr w:type="gramStart"/>
      <w:r w:rsidRPr="00EF72AA">
        <w:rPr>
          <w:lang w:val="en-US"/>
        </w:rPr>
        <w:t>daily</w:t>
      </w:r>
      <w:proofErr w:type="gramEnd"/>
      <w:r w:rsidRPr="00EF72AA">
        <w:rPr>
          <w:lang w:val="en-US"/>
        </w:rPr>
        <w:t xml:space="preserve"> allowances.</w:t>
      </w:r>
    </w:p>
    <w:p w:rsidR="00A00AF3" w:rsidRDefault="00A00AF3" w:rsidP="00EF2022">
      <w:pPr>
        <w:jc w:val="both"/>
        <w:rPr>
          <w:lang w:val="en-US"/>
        </w:rPr>
      </w:pPr>
      <w:r>
        <w:rPr>
          <w:lang w:val="en-US"/>
        </w:rPr>
        <w:t xml:space="preserve">The budget </w:t>
      </w:r>
      <w:r w:rsidR="00606FE8">
        <w:rPr>
          <w:lang w:val="en-US"/>
        </w:rPr>
        <w:t>category</w:t>
      </w:r>
      <w:r>
        <w:rPr>
          <w:lang w:val="en-US"/>
        </w:rPr>
        <w:t xml:space="preserve"> “Travel and Accommodation” includes the following cost categories:</w:t>
      </w:r>
    </w:p>
    <w:p w:rsidR="00C73399" w:rsidRDefault="00A00AF3" w:rsidP="00EF2022">
      <w:pPr>
        <w:pStyle w:val="a7"/>
        <w:numPr>
          <w:ilvl w:val="0"/>
          <w:numId w:val="11"/>
        </w:numPr>
        <w:jc w:val="both"/>
        <w:rPr>
          <w:lang w:val="en-US"/>
        </w:rPr>
      </w:pPr>
      <w:r w:rsidRPr="00A00AF3">
        <w:rPr>
          <w:lang w:val="en-US"/>
        </w:rPr>
        <w:t>Travel</w:t>
      </w:r>
      <w:r>
        <w:rPr>
          <w:lang w:val="en-US"/>
        </w:rPr>
        <w:t xml:space="preserve"> Greece - Albania</w:t>
      </w:r>
      <w:r w:rsidR="00AB7911">
        <w:rPr>
          <w:lang w:val="en-US"/>
        </w:rPr>
        <w:t xml:space="preserve"> </w:t>
      </w:r>
    </w:p>
    <w:p w:rsidR="00C73399" w:rsidRDefault="00A00AF3" w:rsidP="00EF2022">
      <w:pPr>
        <w:pStyle w:val="a7"/>
        <w:numPr>
          <w:ilvl w:val="1"/>
          <w:numId w:val="11"/>
        </w:numPr>
        <w:jc w:val="both"/>
        <w:rPr>
          <w:lang w:val="en-US"/>
        </w:rPr>
      </w:pPr>
      <w:r>
        <w:rPr>
          <w:lang w:val="en-US"/>
        </w:rPr>
        <w:t>Travel by bus/ car, which is calculated per km</w:t>
      </w:r>
    </w:p>
    <w:p w:rsidR="00C73399" w:rsidRDefault="00A00AF3" w:rsidP="00EF2022">
      <w:pPr>
        <w:pStyle w:val="a7"/>
        <w:numPr>
          <w:ilvl w:val="1"/>
          <w:numId w:val="11"/>
        </w:numPr>
        <w:jc w:val="both"/>
        <w:rPr>
          <w:lang w:val="en-US"/>
        </w:rPr>
      </w:pPr>
      <w:r>
        <w:rPr>
          <w:lang w:val="en-US"/>
        </w:rPr>
        <w:t xml:space="preserve">Airplane tickets, which is calculated per ticket </w:t>
      </w:r>
    </w:p>
    <w:p w:rsidR="00C73399" w:rsidRDefault="00A00AF3" w:rsidP="00EF2022">
      <w:pPr>
        <w:pStyle w:val="a7"/>
        <w:numPr>
          <w:ilvl w:val="0"/>
          <w:numId w:val="11"/>
        </w:numPr>
        <w:jc w:val="both"/>
        <w:rPr>
          <w:lang w:val="en-US"/>
        </w:rPr>
      </w:pPr>
      <w:r>
        <w:rPr>
          <w:lang w:val="en-US"/>
        </w:rPr>
        <w:t xml:space="preserve">Local Transportation, concerns the travel within </w:t>
      </w:r>
      <w:r w:rsidR="001247B4">
        <w:rPr>
          <w:lang w:val="en-US"/>
        </w:rPr>
        <w:t>one</w:t>
      </w:r>
      <w:r>
        <w:rPr>
          <w:lang w:val="en-US"/>
        </w:rPr>
        <w:t xml:space="preserve"> country</w:t>
      </w:r>
    </w:p>
    <w:p w:rsidR="00C73399" w:rsidRDefault="00A00AF3" w:rsidP="00EF2022">
      <w:pPr>
        <w:pStyle w:val="a7"/>
        <w:numPr>
          <w:ilvl w:val="0"/>
          <w:numId w:val="11"/>
        </w:numPr>
        <w:jc w:val="both"/>
        <w:rPr>
          <w:lang w:val="en-US"/>
        </w:rPr>
      </w:pPr>
      <w:r>
        <w:rPr>
          <w:lang w:val="en-US"/>
        </w:rPr>
        <w:t>Accommodation</w:t>
      </w:r>
    </w:p>
    <w:p w:rsidR="00C73399" w:rsidRDefault="00A00AF3" w:rsidP="00EF2022">
      <w:pPr>
        <w:pStyle w:val="a7"/>
        <w:numPr>
          <w:ilvl w:val="1"/>
          <w:numId w:val="11"/>
        </w:numPr>
        <w:jc w:val="both"/>
        <w:rPr>
          <w:lang w:val="en-US"/>
        </w:rPr>
      </w:pPr>
      <w:r>
        <w:rPr>
          <w:lang w:val="en-US"/>
        </w:rPr>
        <w:t>Hotel Accommodation in Greece</w:t>
      </w:r>
    </w:p>
    <w:p w:rsidR="00C73399" w:rsidRDefault="00A00AF3" w:rsidP="00EF2022">
      <w:pPr>
        <w:pStyle w:val="a7"/>
        <w:numPr>
          <w:ilvl w:val="1"/>
          <w:numId w:val="11"/>
        </w:numPr>
        <w:jc w:val="both"/>
        <w:rPr>
          <w:lang w:val="en-US"/>
        </w:rPr>
      </w:pPr>
      <w:r>
        <w:rPr>
          <w:lang w:val="en-US"/>
        </w:rPr>
        <w:t>Hotel Accommodation in Albania</w:t>
      </w:r>
    </w:p>
    <w:p w:rsidR="00C73399" w:rsidRDefault="00A00AF3" w:rsidP="00EF2022">
      <w:pPr>
        <w:pStyle w:val="a7"/>
        <w:numPr>
          <w:ilvl w:val="0"/>
          <w:numId w:val="11"/>
        </w:numPr>
        <w:jc w:val="both"/>
        <w:rPr>
          <w:lang w:val="en-US"/>
        </w:rPr>
      </w:pPr>
      <w:r>
        <w:rPr>
          <w:lang w:val="en-US"/>
        </w:rPr>
        <w:t>Daily Subsistence</w:t>
      </w:r>
      <w:r w:rsidR="001E5FDB">
        <w:rPr>
          <w:lang w:val="en-US"/>
        </w:rPr>
        <w:t xml:space="preserve"> allowance</w:t>
      </w:r>
    </w:p>
    <w:p w:rsidR="00C73399" w:rsidRDefault="00A00AF3" w:rsidP="00EF2022">
      <w:pPr>
        <w:pStyle w:val="a7"/>
        <w:numPr>
          <w:ilvl w:val="1"/>
          <w:numId w:val="11"/>
        </w:numPr>
        <w:jc w:val="both"/>
        <w:rPr>
          <w:lang w:val="en-US"/>
        </w:rPr>
      </w:pPr>
      <w:r>
        <w:rPr>
          <w:lang w:val="en-US"/>
        </w:rPr>
        <w:t xml:space="preserve">Daily </w:t>
      </w:r>
      <w:r w:rsidR="0067181B">
        <w:rPr>
          <w:lang w:val="en-US"/>
        </w:rPr>
        <w:t>allowance</w:t>
      </w:r>
      <w:r w:rsidR="001E5FDB">
        <w:rPr>
          <w:lang w:val="en-US"/>
        </w:rPr>
        <w:t xml:space="preserve"> </w:t>
      </w:r>
      <w:r w:rsidR="001247B4">
        <w:rPr>
          <w:lang w:val="en-US"/>
        </w:rPr>
        <w:t>in Greece</w:t>
      </w:r>
    </w:p>
    <w:p w:rsidR="00C73399" w:rsidRDefault="001247B4" w:rsidP="00EF2022">
      <w:pPr>
        <w:pStyle w:val="a7"/>
        <w:numPr>
          <w:ilvl w:val="1"/>
          <w:numId w:val="11"/>
        </w:numPr>
        <w:spacing w:after="120"/>
        <w:ind w:left="1434" w:hanging="357"/>
        <w:jc w:val="both"/>
        <w:rPr>
          <w:lang w:val="en-US"/>
        </w:rPr>
      </w:pPr>
      <w:r>
        <w:rPr>
          <w:lang w:val="en-US"/>
        </w:rPr>
        <w:t xml:space="preserve">Daily </w:t>
      </w:r>
      <w:r w:rsidR="0067181B">
        <w:rPr>
          <w:lang w:val="en-US"/>
        </w:rPr>
        <w:t>allowance</w:t>
      </w:r>
      <w:r w:rsidR="001E5FDB">
        <w:rPr>
          <w:lang w:val="en-US"/>
        </w:rPr>
        <w:t xml:space="preserve"> </w:t>
      </w:r>
      <w:r>
        <w:rPr>
          <w:lang w:val="en-US"/>
        </w:rPr>
        <w:t>in Albania</w:t>
      </w:r>
    </w:p>
    <w:p w:rsidR="00A00AF3" w:rsidRDefault="001247B4" w:rsidP="00EF2022">
      <w:pPr>
        <w:jc w:val="both"/>
        <w:rPr>
          <w:lang w:val="en-US"/>
        </w:rPr>
      </w:pPr>
      <w:r>
        <w:rPr>
          <w:lang w:val="en-US"/>
        </w:rPr>
        <w:t>The “Accommodation” and “Daily subsistence</w:t>
      </w:r>
      <w:r w:rsidR="001E5FDB">
        <w:rPr>
          <w:lang w:val="en-US"/>
        </w:rPr>
        <w:t xml:space="preserve"> </w:t>
      </w:r>
      <w:r w:rsidR="00EF72AA">
        <w:rPr>
          <w:lang w:val="en-US"/>
        </w:rPr>
        <w:t>allowance</w:t>
      </w:r>
      <w:r>
        <w:rPr>
          <w:lang w:val="en-US"/>
        </w:rPr>
        <w:t xml:space="preserve">” are divided for Greece and Albania, because they reflect different rates per country (in accommodation) and per location (in daily </w:t>
      </w:r>
      <w:r w:rsidR="0067181B">
        <w:rPr>
          <w:lang w:val="en-US"/>
        </w:rPr>
        <w:t>allowance</w:t>
      </w:r>
      <w:r>
        <w:rPr>
          <w:lang w:val="en-US"/>
        </w:rPr>
        <w:t>); it is different for travels within one country and outside the country respectively.</w:t>
      </w:r>
      <w:r w:rsidR="00E27C9D">
        <w:rPr>
          <w:lang w:val="en-US"/>
        </w:rPr>
        <w:t xml:space="preserve"> In addition, </w:t>
      </w:r>
      <w:r w:rsidR="00E27C9D" w:rsidRPr="00E27C9D">
        <w:rPr>
          <w:b/>
          <w:lang w:val="en-US"/>
        </w:rPr>
        <w:t>travels outside the eligible area should be clearly stated and respective restrictions should be applied</w:t>
      </w:r>
      <w:r w:rsidR="00E27C9D">
        <w:rPr>
          <w:lang w:val="en-US"/>
        </w:rPr>
        <w:t>.</w:t>
      </w:r>
    </w:p>
    <w:p w:rsidR="00841248" w:rsidRDefault="00841248" w:rsidP="00841248">
      <w:pPr>
        <w:jc w:val="both"/>
        <w:rPr>
          <w:lang w:val="en-US"/>
        </w:rPr>
      </w:pPr>
    </w:p>
    <w:p w:rsidR="00841248" w:rsidRDefault="00841248" w:rsidP="00841248">
      <w:pPr>
        <w:pStyle w:val="4"/>
        <w:rPr>
          <w:lang w:val="en-US"/>
        </w:rPr>
      </w:pPr>
      <w:r w:rsidRPr="00841248">
        <w:rPr>
          <w:lang w:val="en-US"/>
        </w:rPr>
        <w:t xml:space="preserve">Clarification of the budget items </w:t>
      </w:r>
    </w:p>
    <w:p w:rsidR="00841248" w:rsidRPr="00841248" w:rsidRDefault="00841248" w:rsidP="00841248">
      <w:pPr>
        <w:jc w:val="both"/>
        <w:rPr>
          <w:lang w:val="en-US"/>
        </w:rPr>
      </w:pPr>
      <w:r>
        <w:rPr>
          <w:lang w:val="en-US"/>
        </w:rPr>
        <w:t>T</w:t>
      </w:r>
      <w:r w:rsidRPr="00841248">
        <w:rPr>
          <w:lang w:val="en-US"/>
        </w:rPr>
        <w:t xml:space="preserve">he beneficiaries should </w:t>
      </w:r>
      <w:proofErr w:type="spellStart"/>
      <w:r w:rsidR="00E27C9D">
        <w:rPr>
          <w:lang w:val="en-US"/>
        </w:rPr>
        <w:t>analyse</w:t>
      </w:r>
      <w:proofErr w:type="spellEnd"/>
      <w:r w:rsidRPr="00841248">
        <w:rPr>
          <w:lang w:val="en-US"/>
        </w:rPr>
        <w:t xml:space="preserve"> the deliverables connected with the travels. In case of more than one travel per deliverable, the number of travels per deliverable should be stated. In addition, the beneficiaries should state the people (number, positions) that will travel on behalf of the beneficiary. In case of actions/ beneficiaries outside the eligible area, the exact location should be stated.</w:t>
      </w:r>
    </w:p>
    <w:p w:rsidR="00841248" w:rsidRDefault="00841248" w:rsidP="00841248">
      <w:pPr>
        <w:pStyle w:val="4"/>
        <w:rPr>
          <w:lang w:val="en-US"/>
        </w:rPr>
      </w:pPr>
      <w:r w:rsidRPr="00841248">
        <w:rPr>
          <w:lang w:val="en-US"/>
        </w:rPr>
        <w:lastRenderedPageBreak/>
        <w:t>Jus</w:t>
      </w:r>
      <w:r>
        <w:rPr>
          <w:lang w:val="en-US"/>
        </w:rPr>
        <w:t>tification of the estimated costs</w:t>
      </w:r>
    </w:p>
    <w:p w:rsidR="00841248" w:rsidRPr="00841248" w:rsidRDefault="00841248" w:rsidP="00841248">
      <w:pPr>
        <w:jc w:val="both"/>
        <w:rPr>
          <w:lang w:val="en-US"/>
        </w:rPr>
      </w:pPr>
      <w:r>
        <w:rPr>
          <w:lang w:val="en-US"/>
        </w:rPr>
        <w:t>T</w:t>
      </w:r>
      <w:r w:rsidRPr="00841248">
        <w:rPr>
          <w:lang w:val="en-US"/>
        </w:rPr>
        <w:t>he beneficiaries should clearly state the amounts eligible per km or ticket. There should be clear reference also on the amounts allowed/ eligible for the hotel accommodation and daily allowance per country.  There should be a clear explanation of every amount used.</w:t>
      </w:r>
    </w:p>
    <w:p w:rsidR="00841248" w:rsidRPr="001247B4" w:rsidRDefault="00841248" w:rsidP="00EF2022">
      <w:pPr>
        <w:jc w:val="both"/>
        <w:rPr>
          <w:lang w:val="en-US"/>
        </w:rPr>
      </w:pPr>
    </w:p>
    <w:p w:rsidR="001247B4" w:rsidRPr="00010429" w:rsidRDefault="001247B4" w:rsidP="00EF2022">
      <w:pPr>
        <w:spacing w:after="120"/>
        <w:jc w:val="both"/>
        <w:rPr>
          <w:b/>
          <w:u w:val="single"/>
          <w:lang w:val="en-US"/>
        </w:rPr>
      </w:pPr>
      <w:r w:rsidRPr="00010429">
        <w:rPr>
          <w:b/>
          <w:u w:val="single"/>
          <w:lang w:val="en-US"/>
        </w:rPr>
        <w:t>Example</w:t>
      </w:r>
    </w:p>
    <w:p w:rsidR="001247B4" w:rsidRPr="00A00AF3" w:rsidRDefault="001247B4" w:rsidP="00EF2022">
      <w:pPr>
        <w:jc w:val="both"/>
        <w:rPr>
          <w:lang w:val="en-US"/>
        </w:rPr>
      </w:pPr>
      <w:r>
        <w:rPr>
          <w:lang w:val="en-US"/>
        </w:rPr>
        <w:t xml:space="preserve">The Lead Beneficiary (GR) located in </w:t>
      </w:r>
      <w:proofErr w:type="spellStart"/>
      <w:r>
        <w:rPr>
          <w:lang w:val="en-US"/>
        </w:rPr>
        <w:t>Kastoria</w:t>
      </w:r>
      <w:proofErr w:type="spellEnd"/>
      <w:r>
        <w:rPr>
          <w:lang w:val="en-US"/>
        </w:rPr>
        <w:t xml:space="preserve"> has to do the following travel expenses within the project duration:</w:t>
      </w:r>
    </w:p>
    <w:p w:rsidR="00C73399" w:rsidRDefault="001247B4" w:rsidP="00EF2022">
      <w:pPr>
        <w:pStyle w:val="a7"/>
        <w:numPr>
          <w:ilvl w:val="0"/>
          <w:numId w:val="12"/>
        </w:numPr>
        <w:jc w:val="both"/>
        <w:rPr>
          <w:lang w:val="en-US"/>
        </w:rPr>
      </w:pPr>
      <w:r>
        <w:rPr>
          <w:lang w:val="en-US"/>
        </w:rPr>
        <w:t xml:space="preserve">2meetings in Greece (Corfu, </w:t>
      </w:r>
      <w:proofErr w:type="spellStart"/>
      <w:r>
        <w:rPr>
          <w:lang w:val="en-US"/>
        </w:rPr>
        <w:t>Ioaninna</w:t>
      </w:r>
      <w:proofErr w:type="spellEnd"/>
      <w:r>
        <w:rPr>
          <w:lang w:val="en-US"/>
        </w:rPr>
        <w:t>), 2 people for 2 days</w:t>
      </w:r>
    </w:p>
    <w:p w:rsidR="00C73399" w:rsidRDefault="001247B4" w:rsidP="00EF2022">
      <w:pPr>
        <w:pStyle w:val="a7"/>
        <w:numPr>
          <w:ilvl w:val="0"/>
          <w:numId w:val="12"/>
        </w:numPr>
        <w:jc w:val="both"/>
        <w:rPr>
          <w:lang w:val="en-US"/>
        </w:rPr>
      </w:pPr>
      <w:r>
        <w:rPr>
          <w:lang w:val="en-US"/>
        </w:rPr>
        <w:t>2 meetings in Albania (</w:t>
      </w:r>
      <w:proofErr w:type="spellStart"/>
      <w:r>
        <w:rPr>
          <w:lang w:val="en-US"/>
        </w:rPr>
        <w:t>Korce</w:t>
      </w:r>
      <w:proofErr w:type="spellEnd"/>
      <w:r>
        <w:rPr>
          <w:lang w:val="en-US"/>
        </w:rPr>
        <w:t>, Gjirokaster), 2 people for 3 days</w:t>
      </w:r>
    </w:p>
    <w:p w:rsidR="00C73399" w:rsidRDefault="001247B4" w:rsidP="00EF2022">
      <w:pPr>
        <w:pStyle w:val="a7"/>
        <w:numPr>
          <w:ilvl w:val="0"/>
          <w:numId w:val="12"/>
        </w:numPr>
        <w:jc w:val="both"/>
        <w:rPr>
          <w:lang w:val="en-US"/>
        </w:rPr>
      </w:pPr>
      <w:r>
        <w:rPr>
          <w:lang w:val="en-US"/>
        </w:rPr>
        <w:t>Participate in a dissemination event in Athens, GR, 3 people for 3 days</w:t>
      </w:r>
    </w:p>
    <w:p w:rsidR="00C73399" w:rsidRDefault="001247B4" w:rsidP="00EF2022">
      <w:pPr>
        <w:pStyle w:val="a7"/>
        <w:numPr>
          <w:ilvl w:val="0"/>
          <w:numId w:val="12"/>
        </w:numPr>
        <w:jc w:val="both"/>
        <w:rPr>
          <w:lang w:val="en-US"/>
        </w:rPr>
      </w:pPr>
      <w:r>
        <w:rPr>
          <w:lang w:val="en-US"/>
        </w:rPr>
        <w:t>Participate in an exhibition event in Tirana, AL, 3 people for 4 days</w:t>
      </w:r>
    </w:p>
    <w:p w:rsidR="001247B4" w:rsidRDefault="001247B4" w:rsidP="00EF2022">
      <w:pPr>
        <w:jc w:val="both"/>
        <w:rPr>
          <w:lang w:val="en-US"/>
        </w:rPr>
      </w:pPr>
      <w:r>
        <w:rPr>
          <w:lang w:val="en-US"/>
        </w:rPr>
        <w:t xml:space="preserve">The </w:t>
      </w:r>
      <w:proofErr w:type="spellStart"/>
      <w:r>
        <w:rPr>
          <w:lang w:val="en-US"/>
        </w:rPr>
        <w:t>SoBC</w:t>
      </w:r>
      <w:proofErr w:type="spellEnd"/>
      <w:r>
        <w:rPr>
          <w:lang w:val="en-US"/>
        </w:rPr>
        <w:t xml:space="preserve"> should be filled in as follows:</w:t>
      </w:r>
    </w:p>
    <w:p w:rsidR="001247B4" w:rsidRDefault="001247B4" w:rsidP="00EF2022">
      <w:pPr>
        <w:jc w:val="both"/>
        <w:rPr>
          <w:lang w:val="en-US"/>
        </w:rPr>
      </w:pPr>
      <w:r>
        <w:rPr>
          <w:lang w:val="en-US"/>
        </w:rPr>
        <w:br w:type="page"/>
      </w:r>
    </w:p>
    <w:p w:rsidR="001247B4" w:rsidRDefault="001247B4" w:rsidP="00EF2022">
      <w:pPr>
        <w:jc w:val="both"/>
        <w:rPr>
          <w:lang w:val="en-US"/>
        </w:rPr>
        <w:sectPr w:rsidR="001247B4" w:rsidSect="00CC29CE">
          <w:pgSz w:w="11906" w:h="16838"/>
          <w:pgMar w:top="1440" w:right="1843" w:bottom="1440" w:left="1797" w:header="709" w:footer="709" w:gutter="0"/>
          <w:cols w:space="708"/>
          <w:docGrid w:linePitch="360"/>
        </w:sectPr>
      </w:pPr>
    </w:p>
    <w:tbl>
      <w:tblPr>
        <w:tblW w:w="15431" w:type="dxa"/>
        <w:jc w:val="center"/>
        <w:tblInd w:w="108" w:type="dxa"/>
        <w:tblLook w:val="04A0"/>
      </w:tblPr>
      <w:tblGrid>
        <w:gridCol w:w="3384"/>
        <w:gridCol w:w="1240"/>
        <w:gridCol w:w="1346"/>
        <w:gridCol w:w="930"/>
        <w:gridCol w:w="731"/>
        <w:gridCol w:w="922"/>
        <w:gridCol w:w="1098"/>
        <w:gridCol w:w="1328"/>
        <w:gridCol w:w="2225"/>
        <w:gridCol w:w="2227"/>
      </w:tblGrid>
      <w:tr w:rsidR="007A6D40" w:rsidRPr="009464EC" w:rsidTr="00E27C9D">
        <w:trPr>
          <w:trHeight w:val="330"/>
          <w:jc w:val="center"/>
        </w:trPr>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D40" w:rsidRPr="009464EC" w:rsidRDefault="007A6D40"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lastRenderedPageBreak/>
              <w:t>Annex III. Specification of Budget Costs (1)</w:t>
            </w:r>
          </w:p>
        </w:tc>
        <w:tc>
          <w:tcPr>
            <w:tcW w:w="7595"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A6D40" w:rsidRPr="009464EC" w:rsidRDefault="007A6D40"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All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Years</w:t>
            </w:r>
            <w:proofErr w:type="spellEnd"/>
          </w:p>
        </w:tc>
        <w:tc>
          <w:tcPr>
            <w:tcW w:w="4452" w:type="dxa"/>
            <w:gridSpan w:val="2"/>
            <w:tcBorders>
              <w:top w:val="single" w:sz="8" w:space="0" w:color="auto"/>
              <w:left w:val="single" w:sz="4" w:space="0" w:color="auto"/>
              <w:bottom w:val="single" w:sz="8" w:space="0" w:color="auto"/>
              <w:right w:val="single" w:sz="8" w:space="0" w:color="000000"/>
            </w:tcBorders>
            <w:shd w:val="pct25" w:color="000000" w:fill="auto"/>
            <w:noWrap/>
            <w:vAlign w:val="center"/>
            <w:hideMark/>
          </w:tcPr>
          <w:p w:rsidR="007A6D40" w:rsidRPr="00E27C9D"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All years</w:t>
            </w:r>
          </w:p>
        </w:tc>
      </w:tr>
      <w:tr w:rsidR="00E27C9D" w:rsidRPr="001870E8" w:rsidTr="00E27C9D">
        <w:trPr>
          <w:trHeight w:val="255"/>
          <w:jc w:val="center"/>
        </w:trPr>
        <w:tc>
          <w:tcPr>
            <w:tcW w:w="3384" w:type="dxa"/>
            <w:tcBorders>
              <w:top w:val="single" w:sz="4" w:space="0" w:color="auto"/>
              <w:left w:val="single" w:sz="8" w:space="0" w:color="auto"/>
              <w:bottom w:val="nil"/>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Costs</w:t>
            </w:r>
            <w:proofErr w:type="spellEnd"/>
          </w:p>
        </w:tc>
        <w:tc>
          <w:tcPr>
            <w:tcW w:w="1240" w:type="dxa"/>
            <w:tcBorders>
              <w:top w:val="single" w:sz="4" w:space="0" w:color="auto"/>
              <w:left w:val="nil"/>
              <w:bottom w:val="nil"/>
              <w:right w:val="single" w:sz="4" w:space="0" w:color="auto"/>
            </w:tcBorders>
            <w:shd w:val="clear" w:color="000000" w:fill="C0C0C0"/>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Beneficiary</w:t>
            </w:r>
            <w:proofErr w:type="spellEnd"/>
          </w:p>
        </w:tc>
        <w:tc>
          <w:tcPr>
            <w:tcW w:w="1346" w:type="dxa"/>
            <w:tcBorders>
              <w:top w:val="single" w:sz="4" w:space="0" w:color="auto"/>
              <w:left w:val="nil"/>
              <w:bottom w:val="nil"/>
              <w:right w:val="single" w:sz="4" w:space="0" w:color="auto"/>
            </w:tcBorders>
            <w:shd w:val="clear" w:color="000000" w:fill="C0C0C0"/>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Deliverables</w:t>
            </w:r>
            <w:proofErr w:type="spellEnd"/>
          </w:p>
        </w:tc>
        <w:tc>
          <w:tcPr>
            <w:tcW w:w="930" w:type="dxa"/>
            <w:vMerge w:val="restart"/>
            <w:tcBorders>
              <w:top w:val="single" w:sz="4" w:space="0" w:color="auto"/>
              <w:left w:val="nil"/>
              <w:right w:val="single" w:sz="4" w:space="0" w:color="auto"/>
            </w:tcBorders>
            <w:shd w:val="clear" w:color="000000" w:fill="C0C0C0"/>
          </w:tcPr>
          <w:p w:rsidR="00E27C9D"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Outside</w:t>
            </w:r>
          </w:p>
          <w:p w:rsidR="00E27C9D"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Eligible</w:t>
            </w:r>
          </w:p>
          <w:p w:rsidR="00E27C9D" w:rsidRPr="000A3CDD"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Area</w:t>
            </w:r>
          </w:p>
        </w:tc>
        <w:tc>
          <w:tcPr>
            <w:tcW w:w="731" w:type="dxa"/>
            <w:tcBorders>
              <w:top w:val="single" w:sz="4" w:space="0" w:color="auto"/>
              <w:left w:val="single" w:sz="4" w:space="0" w:color="auto"/>
              <w:bottom w:val="nil"/>
              <w:right w:val="single" w:sz="4" w:space="0" w:color="auto"/>
            </w:tcBorders>
            <w:shd w:val="clear" w:color="000000" w:fill="C0C0C0"/>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Unit</w:t>
            </w:r>
            <w:proofErr w:type="spellEnd"/>
          </w:p>
        </w:tc>
        <w:tc>
          <w:tcPr>
            <w:tcW w:w="922" w:type="dxa"/>
            <w:tcBorders>
              <w:top w:val="single" w:sz="4" w:space="0" w:color="auto"/>
              <w:left w:val="nil"/>
              <w:bottom w:val="nil"/>
              <w:right w:val="single" w:sz="4" w:space="0" w:color="auto"/>
            </w:tcBorders>
            <w:shd w:val="clear" w:color="000000" w:fill="C0C0C0"/>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 of </w:t>
            </w:r>
            <w:proofErr w:type="spellStart"/>
            <w:r w:rsidRPr="009464EC">
              <w:rPr>
                <w:rFonts w:asciiTheme="minorHAnsi" w:hAnsiTheme="minorHAnsi" w:cs="Arial"/>
                <w:b/>
                <w:bCs/>
              </w:rPr>
              <w:t>units</w:t>
            </w:r>
            <w:proofErr w:type="spellEnd"/>
          </w:p>
        </w:tc>
        <w:tc>
          <w:tcPr>
            <w:tcW w:w="109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Unit</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rate</w:t>
            </w:r>
            <w:proofErr w:type="spellEnd"/>
            <w:r w:rsidRPr="009464EC">
              <w:rPr>
                <w:rFonts w:asciiTheme="minorHAnsi" w:hAnsiTheme="minorHAnsi" w:cs="Arial"/>
                <w:b/>
                <w:bCs/>
              </w:rPr>
              <w:t xml:space="preserve"> </w:t>
            </w:r>
            <w:r w:rsidRPr="009464EC">
              <w:rPr>
                <w:rFonts w:asciiTheme="minorHAnsi" w:hAnsiTheme="minorHAnsi" w:cs="Arial"/>
                <w:b/>
                <w:bCs/>
              </w:rPr>
              <w:br/>
              <w:t>(</w:t>
            </w:r>
            <w:proofErr w:type="spellStart"/>
            <w:r w:rsidRPr="009464EC">
              <w:rPr>
                <w:rFonts w:asciiTheme="minorHAnsi" w:hAnsiTheme="minorHAnsi" w:cs="Arial"/>
                <w:b/>
                <w:bCs/>
              </w:rPr>
              <w:t>in</w:t>
            </w:r>
            <w:proofErr w:type="spellEnd"/>
            <w:r w:rsidRPr="009464EC">
              <w:rPr>
                <w:rFonts w:asciiTheme="minorHAnsi" w:hAnsiTheme="minorHAnsi" w:cs="Arial"/>
                <w:b/>
                <w:bCs/>
              </w:rPr>
              <w:t xml:space="preserve"> EUR)</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Costs</w:t>
            </w:r>
            <w:proofErr w:type="spellEnd"/>
            <w:r w:rsidRPr="009464EC">
              <w:rPr>
                <w:rFonts w:asciiTheme="minorHAnsi" w:hAnsiTheme="minorHAnsi" w:cs="Arial"/>
                <w:b/>
                <w:bCs/>
              </w:rPr>
              <w:t xml:space="preserve"> </w:t>
            </w:r>
            <w:r w:rsidRPr="009464EC">
              <w:rPr>
                <w:rFonts w:asciiTheme="minorHAnsi" w:hAnsiTheme="minorHAnsi" w:cs="Arial"/>
                <w:b/>
                <w:bCs/>
              </w:rPr>
              <w:br/>
              <w:t>(</w:t>
            </w:r>
            <w:proofErr w:type="spellStart"/>
            <w:r w:rsidRPr="009464EC">
              <w:rPr>
                <w:rFonts w:asciiTheme="minorHAnsi" w:hAnsiTheme="minorHAnsi" w:cs="Arial"/>
                <w:b/>
                <w:bCs/>
              </w:rPr>
              <w:t>in</w:t>
            </w:r>
            <w:proofErr w:type="spellEnd"/>
            <w:r w:rsidRPr="009464EC">
              <w:rPr>
                <w:rFonts w:asciiTheme="minorHAnsi" w:hAnsiTheme="minorHAnsi" w:cs="Arial"/>
                <w:b/>
                <w:bCs/>
              </w:rPr>
              <w:t xml:space="preserve"> EUR) (3)</w:t>
            </w:r>
          </w:p>
        </w:tc>
        <w:tc>
          <w:tcPr>
            <w:tcW w:w="2225" w:type="dxa"/>
            <w:tcBorders>
              <w:top w:val="nil"/>
              <w:left w:val="nil"/>
              <w:bottom w:val="nil"/>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Clarification of Budget Items</w:t>
            </w:r>
          </w:p>
        </w:tc>
        <w:tc>
          <w:tcPr>
            <w:tcW w:w="2227" w:type="dxa"/>
            <w:tcBorders>
              <w:top w:val="nil"/>
              <w:left w:val="nil"/>
              <w:bottom w:val="nil"/>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Justification of the Estimated Costs</w:t>
            </w:r>
          </w:p>
        </w:tc>
      </w:tr>
      <w:tr w:rsidR="00E27C9D" w:rsidRPr="001870E8" w:rsidTr="00E27C9D">
        <w:trPr>
          <w:trHeight w:val="255"/>
          <w:jc w:val="center"/>
        </w:trPr>
        <w:tc>
          <w:tcPr>
            <w:tcW w:w="3384" w:type="dxa"/>
            <w:tcBorders>
              <w:top w:val="nil"/>
              <w:left w:val="single" w:sz="8" w:space="0" w:color="auto"/>
              <w:bottom w:val="single" w:sz="4" w:space="0" w:color="auto"/>
              <w:right w:val="single" w:sz="4" w:space="0" w:color="auto"/>
            </w:tcBorders>
            <w:shd w:val="clear" w:color="000000" w:fill="C0C0C0"/>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1240" w:type="dxa"/>
            <w:tcBorders>
              <w:top w:val="nil"/>
              <w:left w:val="nil"/>
              <w:bottom w:val="single" w:sz="4" w:space="0" w:color="auto"/>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930" w:type="dxa"/>
            <w:vMerge/>
            <w:tcBorders>
              <w:left w:val="nil"/>
              <w:bottom w:val="single" w:sz="4" w:space="0" w:color="auto"/>
              <w:right w:val="single" w:sz="4" w:space="0" w:color="auto"/>
            </w:tcBorders>
            <w:shd w:val="clear" w:color="000000" w:fill="C0C0C0"/>
          </w:tcPr>
          <w:p w:rsidR="00E27C9D" w:rsidRPr="00E27C9D" w:rsidRDefault="00E27C9D" w:rsidP="007A6D40">
            <w:pPr>
              <w:spacing w:after="0" w:line="240" w:lineRule="auto"/>
              <w:jc w:val="center"/>
              <w:rPr>
                <w:rFonts w:asciiTheme="minorHAnsi" w:hAnsiTheme="minorHAnsi" w:cs="Arial"/>
                <w:b/>
                <w:bCs/>
                <w:lang w:val="en-US"/>
              </w:rPr>
            </w:pPr>
          </w:p>
        </w:tc>
        <w:tc>
          <w:tcPr>
            <w:tcW w:w="731" w:type="dxa"/>
            <w:tcBorders>
              <w:top w:val="nil"/>
              <w:left w:val="single" w:sz="4" w:space="0" w:color="auto"/>
              <w:bottom w:val="single" w:sz="4" w:space="0" w:color="auto"/>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922" w:type="dxa"/>
            <w:tcBorders>
              <w:top w:val="nil"/>
              <w:left w:val="nil"/>
              <w:bottom w:val="single" w:sz="4" w:space="0" w:color="auto"/>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1098" w:type="dxa"/>
            <w:vMerge/>
            <w:tcBorders>
              <w:top w:val="nil"/>
              <w:left w:val="single" w:sz="4" w:space="0" w:color="auto"/>
              <w:bottom w:val="single" w:sz="4" w:space="0" w:color="000000"/>
              <w:right w:val="single" w:sz="4" w:space="0" w:color="auto"/>
            </w:tcBorders>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1328" w:type="dxa"/>
            <w:vMerge/>
            <w:tcBorders>
              <w:top w:val="nil"/>
              <w:left w:val="single" w:sz="4" w:space="0" w:color="auto"/>
              <w:bottom w:val="single" w:sz="4" w:space="0" w:color="000000"/>
              <w:right w:val="single" w:sz="4" w:space="0" w:color="auto"/>
            </w:tcBorders>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2225" w:type="dxa"/>
            <w:tcBorders>
              <w:top w:val="nil"/>
              <w:left w:val="nil"/>
              <w:bottom w:val="single" w:sz="4" w:space="0" w:color="auto"/>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p>
        </w:tc>
        <w:tc>
          <w:tcPr>
            <w:tcW w:w="2227" w:type="dxa"/>
            <w:tcBorders>
              <w:top w:val="nil"/>
              <w:left w:val="nil"/>
              <w:bottom w:val="single" w:sz="4" w:space="0" w:color="auto"/>
              <w:right w:val="single" w:sz="4" w:space="0" w:color="auto"/>
            </w:tcBorders>
            <w:shd w:val="clear" w:color="000000" w:fill="C0C0C0"/>
            <w:noWrap/>
            <w:vAlign w:val="center"/>
            <w:hideMark/>
          </w:tcPr>
          <w:p w:rsidR="00E27C9D" w:rsidRPr="00E27C9D" w:rsidRDefault="00E27C9D" w:rsidP="007A6D40">
            <w:pPr>
              <w:spacing w:after="0" w:line="240" w:lineRule="auto"/>
              <w:jc w:val="center"/>
              <w:rPr>
                <w:rFonts w:asciiTheme="minorHAnsi" w:hAnsiTheme="minorHAnsi" w:cs="Arial"/>
                <w:b/>
                <w:bCs/>
                <w:lang w:val="en-U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 </w:t>
            </w:r>
            <w:proofErr w:type="spellStart"/>
            <w:r w:rsidRPr="009464EC">
              <w:rPr>
                <w:rFonts w:asciiTheme="minorHAnsi" w:hAnsiTheme="minorHAnsi" w:cs="Arial"/>
                <w:b/>
                <w:bCs/>
              </w:rPr>
              <w:t>Travel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and</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accomodation</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i/>
                <w:iCs/>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b/>
                <w:bCs/>
                <w:i/>
                <w:iCs/>
              </w:rPr>
            </w:pP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3.1 </w:t>
            </w:r>
            <w:proofErr w:type="spellStart"/>
            <w:r w:rsidRPr="009464EC">
              <w:rPr>
                <w:rFonts w:asciiTheme="minorHAnsi" w:hAnsiTheme="minorHAnsi" w:cs="Arial"/>
                <w:b/>
                <w:bCs/>
              </w:rPr>
              <w:t>Travel</w:t>
            </w:r>
            <w:proofErr w:type="spellEnd"/>
            <w:r w:rsidRPr="009464EC">
              <w:rPr>
                <w:rFonts w:asciiTheme="minorHAnsi" w:hAnsiTheme="minorHAnsi" w:cs="Arial"/>
                <w:b/>
                <w:bCs/>
              </w:rPr>
              <w:t xml:space="preserve"> (5)</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E27C9D"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3.1.1 Travel Greece-Albania (</w:t>
            </w:r>
            <w:proofErr w:type="spellStart"/>
            <w:r w:rsidRPr="009464EC">
              <w:rPr>
                <w:rFonts w:asciiTheme="minorHAnsi" w:hAnsiTheme="minorHAnsi" w:cs="Arial"/>
                <w:b/>
                <w:bCs/>
                <w:lang w:val="en-US"/>
              </w:rPr>
              <w:t>Korce</w:t>
            </w:r>
            <w:proofErr w:type="spellEnd"/>
            <w:r w:rsidRPr="009464EC">
              <w:rPr>
                <w:rFonts w:asciiTheme="minorHAnsi" w:hAnsiTheme="minorHAnsi" w:cs="Arial"/>
                <w:b/>
                <w:bCs/>
                <w:lang w:val="en-US"/>
              </w:rPr>
              <w:t>: 85 km/ 170 round trip)</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km</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170</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0,15</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25,50 €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E27C9D">
            <w:pPr>
              <w:spacing w:after="0" w:line="240" w:lineRule="auto"/>
              <w:rPr>
                <w:rFonts w:asciiTheme="minorHAnsi" w:hAnsiTheme="minorHAnsi" w:cs="Arial"/>
                <w:bCs/>
                <w:lang w:val="en-US"/>
              </w:rPr>
            </w:pPr>
            <w:r>
              <w:rPr>
                <w:rFonts w:asciiTheme="minorHAnsi" w:hAnsiTheme="minorHAnsi" w:cs="Arial"/>
                <w:bCs/>
                <w:lang w:val="en-US"/>
              </w:rPr>
              <w:t>According to decision XX of LB1 and in respect with the restrictions applied in the Programme, the cost per km is 0</w:t>
            </w:r>
            <w:proofErr w:type="gramStart"/>
            <w:r>
              <w:rPr>
                <w:rFonts w:asciiTheme="minorHAnsi" w:hAnsiTheme="minorHAnsi" w:cs="Arial"/>
                <w:bCs/>
                <w:lang w:val="en-US"/>
              </w:rPr>
              <w:t>,15</w:t>
            </w:r>
            <w:proofErr w:type="gramEnd"/>
            <w:r>
              <w:rPr>
                <w:rFonts w:asciiTheme="minorHAnsi" w:hAnsiTheme="minorHAnsi" w:cs="Arial"/>
                <w:bCs/>
                <w:lang w:val="en-US"/>
              </w:rPr>
              <w:t xml:space="preserve"> </w:t>
            </w:r>
            <w:r w:rsidRPr="00E27C9D">
              <w:rPr>
                <w:rFonts w:asciiTheme="minorHAnsi" w:hAnsiTheme="minorHAnsi" w:cs="Arial"/>
                <w:lang w:val="en-US"/>
              </w:rPr>
              <w:t>€</w:t>
            </w:r>
            <w:r>
              <w:rPr>
                <w:rFonts w:asciiTheme="minorHAnsi" w:hAnsiTheme="minorHAnsi" w:cs="Arial"/>
                <w:lang w:val="en-US"/>
              </w:rPr>
              <w:t xml:space="preserve">. LB1 will travel to </w:t>
            </w:r>
            <w:proofErr w:type="spellStart"/>
            <w:r>
              <w:rPr>
                <w:rFonts w:asciiTheme="minorHAnsi" w:hAnsiTheme="minorHAnsi" w:cs="Arial"/>
                <w:lang w:val="en-US"/>
              </w:rPr>
              <w:t>Korce</w:t>
            </w:r>
            <w:proofErr w:type="spellEnd"/>
            <w:r>
              <w:rPr>
                <w:rFonts w:asciiTheme="minorHAnsi" w:hAnsiTheme="minorHAnsi" w:cs="Arial"/>
                <w:lang w:val="en-US"/>
              </w:rPr>
              <w:t xml:space="preserve"> once for the implementation of a project </w:t>
            </w:r>
            <w:proofErr w:type="gramStart"/>
            <w:r>
              <w:rPr>
                <w:rFonts w:asciiTheme="minorHAnsi" w:hAnsiTheme="minorHAnsi" w:cs="Arial"/>
                <w:lang w:val="en-US"/>
              </w:rPr>
              <w:t>meeting, ….</w:t>
            </w:r>
            <w:proofErr w:type="gramEnd"/>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lang w:val="en-US"/>
              </w:rPr>
            </w:pPr>
            <w:r>
              <w:rPr>
                <w:rFonts w:asciiTheme="minorHAnsi" w:hAnsiTheme="minorHAnsi" w:cs="Arial"/>
                <w:bCs/>
                <w:lang w:val="en-US"/>
              </w:rPr>
              <w:t xml:space="preserve">170km x </w:t>
            </w:r>
            <w:r w:rsidR="00680B8B">
              <w:rPr>
                <w:rFonts w:asciiTheme="minorHAnsi" w:hAnsiTheme="minorHAnsi" w:cs="Arial"/>
                <w:bCs/>
                <w:lang w:val="en-US"/>
              </w:rPr>
              <w:t xml:space="preserve">0,15 </w:t>
            </w:r>
            <w:r w:rsidR="00680B8B" w:rsidRPr="009464EC">
              <w:rPr>
                <w:rFonts w:asciiTheme="minorHAnsi" w:hAnsiTheme="minorHAnsi" w:cs="Arial"/>
              </w:rPr>
              <w:t>€</w:t>
            </w:r>
            <w:r w:rsidR="00680B8B">
              <w:rPr>
                <w:rFonts w:asciiTheme="minorHAnsi" w:hAnsiTheme="minorHAnsi" w:cs="Arial"/>
                <w:lang w:val="en-US"/>
              </w:rPr>
              <w:t xml:space="preserve"> </w:t>
            </w:r>
            <w:r w:rsidR="00680B8B">
              <w:rPr>
                <w:rFonts w:asciiTheme="minorHAnsi" w:hAnsiTheme="minorHAnsi" w:cs="Arial"/>
                <w:bCs/>
                <w:lang w:val="en-US"/>
              </w:rPr>
              <w:t xml:space="preserve">= 25,50 </w:t>
            </w:r>
            <w:r w:rsidR="00680B8B" w:rsidRPr="009464EC">
              <w:rPr>
                <w:rFonts w:asciiTheme="minorHAnsi" w:hAnsiTheme="minorHAnsi" w:cs="Arial"/>
              </w:rPr>
              <w:t>€</w:t>
            </w:r>
          </w:p>
        </w:tc>
      </w:tr>
      <w:tr w:rsidR="00E27C9D" w:rsidRPr="00E27C9D"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3.1.1 Travel Greece-Albania (Gjirokaster: 275 km/ 550 round trip)</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
                <w:bCs/>
                <w:lang w:val="en-US"/>
              </w:rPr>
            </w:pPr>
            <w:r w:rsidRPr="00E27C9D">
              <w:rPr>
                <w:rFonts w:asciiTheme="minorHAnsi" w:hAnsiTheme="minorHAnsi" w:cs="Arial"/>
                <w:b/>
                <w:bCs/>
                <w:lang w:val="en-U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
                <w:bCs/>
                <w:lang w:val="en-US"/>
              </w:rPr>
            </w:pPr>
            <w:r w:rsidRPr="00E27C9D">
              <w:rPr>
                <w:rFonts w:asciiTheme="minorHAnsi" w:hAnsiTheme="minorHAnsi" w:cs="Arial"/>
                <w:b/>
                <w:bCs/>
                <w:lang w:val="en-U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
                <w:bCs/>
                <w:lang w:val="en-US"/>
              </w:rPr>
            </w:pPr>
            <w:r w:rsidRPr="00E27C9D">
              <w:rPr>
                <w:rFonts w:asciiTheme="minorHAnsi" w:hAnsiTheme="minorHAnsi" w:cs="Arial"/>
                <w:b/>
                <w:bCs/>
                <w:lang w:val="en-US"/>
              </w:rPr>
              <w:t>Per km</w:t>
            </w:r>
          </w:p>
        </w:tc>
        <w:tc>
          <w:tcPr>
            <w:tcW w:w="922"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
                <w:bCs/>
                <w:lang w:val="en-US"/>
              </w:rPr>
            </w:pPr>
            <w:r w:rsidRPr="00E27C9D">
              <w:rPr>
                <w:rFonts w:asciiTheme="minorHAnsi" w:hAnsiTheme="minorHAnsi" w:cs="Arial"/>
                <w:b/>
                <w:bCs/>
                <w:lang w:val="en-US"/>
              </w:rPr>
              <w:t>550</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E27C9D" w:rsidRDefault="00E27C9D" w:rsidP="007A6D40">
            <w:pPr>
              <w:spacing w:after="0" w:line="240" w:lineRule="auto"/>
              <w:jc w:val="center"/>
              <w:rPr>
                <w:rFonts w:asciiTheme="minorHAnsi" w:hAnsiTheme="minorHAnsi" w:cs="Arial"/>
                <w:lang w:val="en-US"/>
              </w:rPr>
            </w:pPr>
            <w:r w:rsidRPr="00E27C9D">
              <w:rPr>
                <w:rFonts w:asciiTheme="minorHAnsi" w:hAnsiTheme="minorHAnsi" w:cs="Arial"/>
                <w:lang w:val="en-US"/>
              </w:rPr>
              <w:t>0,15</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E27C9D" w:rsidRDefault="00E27C9D" w:rsidP="007A6D40">
            <w:pPr>
              <w:spacing w:after="0" w:line="240" w:lineRule="auto"/>
              <w:jc w:val="center"/>
              <w:rPr>
                <w:rFonts w:asciiTheme="minorHAnsi" w:hAnsiTheme="minorHAnsi" w:cs="Arial"/>
                <w:lang w:val="en-US"/>
              </w:rPr>
            </w:pPr>
            <w:r w:rsidRPr="00E27C9D">
              <w:rPr>
                <w:rFonts w:asciiTheme="minorHAnsi" w:hAnsiTheme="minorHAnsi" w:cs="Arial"/>
                <w:lang w:val="en-US"/>
              </w:rPr>
              <w:t>82,50 €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lang w:val="en-U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lang w:val="en-U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E27C9D">
              <w:rPr>
                <w:rFonts w:asciiTheme="minorHAnsi" w:hAnsiTheme="minorHAnsi" w:cs="Arial"/>
                <w:b/>
                <w:bCs/>
                <w:lang w:val="en-US"/>
              </w:rPr>
              <w:t xml:space="preserve">3.1.1 Travel </w:t>
            </w:r>
            <w:proofErr w:type="spellStart"/>
            <w:r w:rsidRPr="00E27C9D">
              <w:rPr>
                <w:rFonts w:asciiTheme="minorHAnsi" w:hAnsiTheme="minorHAnsi" w:cs="Arial"/>
                <w:b/>
                <w:bCs/>
                <w:lang w:val="en-US"/>
              </w:rPr>
              <w:t>Greec</w:t>
            </w:r>
            <w:proofErr w:type="spellEnd"/>
            <w:r w:rsidRPr="009464EC">
              <w:rPr>
                <w:rFonts w:asciiTheme="minorHAnsi" w:hAnsiTheme="minorHAnsi" w:cs="Arial"/>
                <w:b/>
                <w:bCs/>
              </w:rPr>
              <w:t>e-Albania</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km</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3.1.2 Travel Greece-Albania Athens (3 people X 80,00 per ticket)</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2.1.2</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ticket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3</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80,00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240,00 €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3.1.2 Travel Greece-Albania Tirana (3 people X 350,00 per ticket)</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2.1.2</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ticket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3</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350,00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1.050,00 €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3.1.2 Travel Greece-Albania (Airplane tickets)</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lang w:val="en-US"/>
              </w:rPr>
            </w:pPr>
          </w:p>
        </w:tc>
        <w:tc>
          <w:tcPr>
            <w:tcW w:w="930" w:type="dxa"/>
            <w:tcBorders>
              <w:top w:val="nil"/>
              <w:left w:val="nil"/>
              <w:bottom w:val="single" w:sz="4" w:space="0" w:color="auto"/>
              <w:right w:val="single" w:sz="4" w:space="0" w:color="auto"/>
            </w:tcBorders>
          </w:tcPr>
          <w:p w:rsidR="00E27C9D" w:rsidRPr="000A3CDD" w:rsidRDefault="00E27C9D" w:rsidP="007A6D40">
            <w:pPr>
              <w:spacing w:after="0" w:line="240" w:lineRule="auto"/>
              <w:jc w:val="center"/>
              <w:rPr>
                <w:rFonts w:asciiTheme="minorHAnsi" w:hAnsiTheme="minorHAnsi" w:cs="Arial"/>
                <w:b/>
                <w:bCs/>
                <w:lang w:val="en-U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ticket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3.2 Local </w:t>
            </w:r>
            <w:proofErr w:type="spellStart"/>
            <w:r w:rsidRPr="009464EC">
              <w:rPr>
                <w:rFonts w:asciiTheme="minorHAnsi" w:hAnsiTheme="minorHAnsi" w:cs="Arial"/>
                <w:b/>
                <w:bCs/>
              </w:rPr>
              <w:t>transportation</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E27C9D"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lastRenderedPageBreak/>
              <w:t xml:space="preserve">3.2.1 Local transportation Greece </w:t>
            </w:r>
            <w:proofErr w:type="spellStart"/>
            <w:r w:rsidRPr="009464EC">
              <w:rPr>
                <w:rFonts w:asciiTheme="minorHAnsi" w:hAnsiTheme="minorHAnsi" w:cs="Arial"/>
                <w:b/>
                <w:bCs/>
                <w:lang w:val="en-US"/>
              </w:rPr>
              <w:t>Kastoria</w:t>
            </w:r>
            <w:proofErr w:type="spellEnd"/>
            <w:r w:rsidRPr="009464EC">
              <w:rPr>
                <w:rFonts w:asciiTheme="minorHAnsi" w:hAnsiTheme="minorHAnsi" w:cs="Arial"/>
                <w:b/>
                <w:bCs/>
                <w:lang w:val="en-US"/>
              </w:rPr>
              <w:t xml:space="preserve"> - Corfu (270km/ 540 round trip)</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km</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540</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0,15</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81,00 €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 xml:space="preserve">3.2.1 Local transportation Greece </w:t>
            </w:r>
            <w:proofErr w:type="spellStart"/>
            <w:r w:rsidRPr="009464EC">
              <w:rPr>
                <w:rFonts w:asciiTheme="minorHAnsi" w:hAnsiTheme="minorHAnsi" w:cs="Arial"/>
                <w:b/>
                <w:bCs/>
                <w:lang w:val="en-US"/>
              </w:rPr>
              <w:t>Kastoria</w:t>
            </w:r>
            <w:proofErr w:type="spellEnd"/>
            <w:r w:rsidRPr="009464EC">
              <w:rPr>
                <w:rFonts w:asciiTheme="minorHAnsi" w:hAnsiTheme="minorHAnsi" w:cs="Arial"/>
                <w:b/>
                <w:bCs/>
                <w:lang w:val="en-US"/>
              </w:rPr>
              <w:t xml:space="preserve"> - </w:t>
            </w:r>
            <w:proofErr w:type="spellStart"/>
            <w:r w:rsidRPr="009464EC">
              <w:rPr>
                <w:rFonts w:asciiTheme="minorHAnsi" w:hAnsiTheme="minorHAnsi" w:cs="Arial"/>
                <w:b/>
                <w:bCs/>
                <w:lang w:val="en-US"/>
              </w:rPr>
              <w:t>Ioannina</w:t>
            </w:r>
            <w:proofErr w:type="spellEnd"/>
            <w:r w:rsidRPr="009464EC">
              <w:rPr>
                <w:rFonts w:asciiTheme="minorHAnsi" w:hAnsiTheme="minorHAnsi" w:cs="Arial"/>
                <w:b/>
                <w:bCs/>
                <w:lang w:val="en-US"/>
              </w:rPr>
              <w:t xml:space="preserve"> (165km/ 330 round trip)</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km</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330</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0,15</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49,50 €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3.2.1 Local </w:t>
            </w:r>
            <w:proofErr w:type="spellStart"/>
            <w:r w:rsidRPr="009464EC">
              <w:rPr>
                <w:rFonts w:asciiTheme="minorHAnsi" w:hAnsiTheme="minorHAnsi" w:cs="Arial"/>
                <w:b/>
                <w:bCs/>
              </w:rPr>
              <w:t>transportation</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Greece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km</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3.3 </w:t>
            </w:r>
            <w:proofErr w:type="spellStart"/>
            <w:r w:rsidRPr="009464EC">
              <w:rPr>
                <w:rFonts w:asciiTheme="minorHAnsi" w:hAnsiTheme="minorHAnsi" w:cs="Arial"/>
                <w:b/>
                <w:bCs/>
              </w:rPr>
              <w:t>Accomodation</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 xml:space="preserve">3.3.1 Hotel </w:t>
            </w:r>
            <w:proofErr w:type="spellStart"/>
            <w:r w:rsidRPr="009464EC">
              <w:rPr>
                <w:rFonts w:asciiTheme="minorHAnsi" w:hAnsiTheme="minorHAnsi" w:cs="Arial"/>
                <w:b/>
                <w:bCs/>
                <w:lang w:val="en-US"/>
              </w:rPr>
              <w:t>accomodation</w:t>
            </w:r>
            <w:proofErr w:type="spellEnd"/>
            <w:r w:rsidRPr="009464EC">
              <w:rPr>
                <w:rFonts w:asciiTheme="minorHAnsi" w:hAnsiTheme="minorHAnsi" w:cs="Arial"/>
                <w:b/>
                <w:bCs/>
                <w:lang w:val="en-US"/>
              </w:rPr>
              <w:t xml:space="preserve"> Greece (Corfu 2 people X 2 nights)</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4</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80,00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320,00 €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 xml:space="preserve">3.3.1 Hotel </w:t>
            </w:r>
            <w:proofErr w:type="spellStart"/>
            <w:r w:rsidRPr="009464EC">
              <w:rPr>
                <w:rFonts w:asciiTheme="minorHAnsi" w:hAnsiTheme="minorHAnsi" w:cs="Arial"/>
                <w:b/>
                <w:bCs/>
                <w:lang w:val="en-US"/>
              </w:rPr>
              <w:t>accomodation</w:t>
            </w:r>
            <w:proofErr w:type="spellEnd"/>
            <w:r w:rsidRPr="009464EC">
              <w:rPr>
                <w:rFonts w:asciiTheme="minorHAnsi" w:hAnsiTheme="minorHAnsi" w:cs="Arial"/>
                <w:b/>
                <w:bCs/>
                <w:lang w:val="en-US"/>
              </w:rPr>
              <w:t xml:space="preserve"> Greece (</w:t>
            </w:r>
            <w:proofErr w:type="spellStart"/>
            <w:r w:rsidRPr="009464EC">
              <w:rPr>
                <w:rFonts w:asciiTheme="minorHAnsi" w:hAnsiTheme="minorHAnsi" w:cs="Arial"/>
                <w:b/>
                <w:bCs/>
                <w:lang w:val="en-US"/>
              </w:rPr>
              <w:t>Ioannina</w:t>
            </w:r>
            <w:proofErr w:type="spellEnd"/>
            <w:r w:rsidRPr="009464EC">
              <w:rPr>
                <w:rFonts w:asciiTheme="minorHAnsi" w:hAnsiTheme="minorHAnsi" w:cs="Arial"/>
                <w:b/>
                <w:bCs/>
                <w:lang w:val="en-US"/>
              </w:rPr>
              <w:t xml:space="preserve"> 2 people X 2 nights)</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4</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80,00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320,00 €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 xml:space="preserve">3.3.1 Hotel </w:t>
            </w:r>
            <w:proofErr w:type="spellStart"/>
            <w:r w:rsidRPr="009464EC">
              <w:rPr>
                <w:rFonts w:asciiTheme="minorHAnsi" w:hAnsiTheme="minorHAnsi" w:cs="Arial"/>
                <w:b/>
                <w:bCs/>
                <w:lang w:val="en-US"/>
              </w:rPr>
              <w:t>accomodation</w:t>
            </w:r>
            <w:proofErr w:type="spellEnd"/>
            <w:r w:rsidRPr="009464EC">
              <w:rPr>
                <w:rFonts w:asciiTheme="minorHAnsi" w:hAnsiTheme="minorHAnsi" w:cs="Arial"/>
                <w:b/>
                <w:bCs/>
                <w:lang w:val="en-US"/>
              </w:rPr>
              <w:t xml:space="preserve"> Greece (Athens 3 people X 3 nights)</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2.1.2</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9</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80,00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720,00 €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3.3.1 </w:t>
            </w:r>
            <w:proofErr w:type="spellStart"/>
            <w:r w:rsidRPr="009464EC">
              <w:rPr>
                <w:rFonts w:asciiTheme="minorHAnsi" w:hAnsiTheme="minorHAnsi" w:cs="Arial"/>
                <w:b/>
                <w:bCs/>
              </w:rPr>
              <w:t>Hotel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accomodation</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Greece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 xml:space="preserve">3.3.2 Hotel </w:t>
            </w:r>
            <w:proofErr w:type="spellStart"/>
            <w:r w:rsidRPr="009464EC">
              <w:rPr>
                <w:rFonts w:asciiTheme="minorHAnsi" w:hAnsiTheme="minorHAnsi" w:cs="Arial"/>
                <w:b/>
                <w:bCs/>
                <w:lang w:val="en-US"/>
              </w:rPr>
              <w:t>accomodation</w:t>
            </w:r>
            <w:proofErr w:type="spellEnd"/>
            <w:r w:rsidRPr="009464EC">
              <w:rPr>
                <w:rFonts w:asciiTheme="minorHAnsi" w:hAnsiTheme="minorHAnsi" w:cs="Arial"/>
                <w:b/>
                <w:bCs/>
                <w:lang w:val="en-US"/>
              </w:rPr>
              <w:t xml:space="preserve"> Albania (Tirana 3 people X 4 nights)</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2.1.2</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12</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90,00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1.080,00 €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lang w:val="en-US"/>
              </w:rPr>
            </w:pPr>
            <w:r w:rsidRPr="009464EC">
              <w:rPr>
                <w:rFonts w:asciiTheme="minorHAnsi" w:hAnsiTheme="minorHAnsi" w:cs="Arial"/>
                <w:b/>
                <w:bCs/>
                <w:lang w:val="en-US"/>
              </w:rPr>
              <w:t xml:space="preserve">3.3.2 Hotel </w:t>
            </w:r>
            <w:proofErr w:type="spellStart"/>
            <w:r w:rsidRPr="009464EC">
              <w:rPr>
                <w:rFonts w:asciiTheme="minorHAnsi" w:hAnsiTheme="minorHAnsi" w:cs="Arial"/>
                <w:b/>
                <w:bCs/>
                <w:lang w:val="en-US"/>
              </w:rPr>
              <w:t>accomodation</w:t>
            </w:r>
            <w:proofErr w:type="spellEnd"/>
            <w:r w:rsidRPr="009464EC">
              <w:rPr>
                <w:rFonts w:asciiTheme="minorHAnsi" w:hAnsiTheme="minorHAnsi" w:cs="Arial"/>
                <w:b/>
                <w:bCs/>
                <w:lang w:val="en-US"/>
              </w:rPr>
              <w:t xml:space="preserve"> Albania (</w:t>
            </w:r>
            <w:proofErr w:type="spellStart"/>
            <w:r w:rsidRPr="009464EC">
              <w:rPr>
                <w:rFonts w:asciiTheme="minorHAnsi" w:hAnsiTheme="minorHAnsi" w:cs="Arial"/>
                <w:b/>
                <w:bCs/>
                <w:lang w:val="en-US"/>
              </w:rPr>
              <w:t>Korce</w:t>
            </w:r>
            <w:proofErr w:type="spellEnd"/>
            <w:r w:rsidRPr="009464EC">
              <w:rPr>
                <w:rFonts w:asciiTheme="minorHAnsi" w:hAnsiTheme="minorHAnsi" w:cs="Arial"/>
                <w:b/>
                <w:bCs/>
                <w:lang w:val="en-US"/>
              </w:rPr>
              <w:t xml:space="preserve"> &amp; Gjirokaster 4 people X 2 nights)</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8</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90,00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720,00 €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3.3.2 </w:t>
            </w:r>
            <w:proofErr w:type="spellStart"/>
            <w:r w:rsidRPr="009464EC">
              <w:rPr>
                <w:rFonts w:asciiTheme="minorHAnsi" w:hAnsiTheme="minorHAnsi" w:cs="Arial"/>
                <w:b/>
                <w:bCs/>
              </w:rPr>
              <w:t>Hotel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accomodation</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night</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subsistence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allowances</w:t>
            </w:r>
            <w:proofErr w:type="spellEnd"/>
            <w:r w:rsidRPr="009464EC">
              <w:rPr>
                <w:rFonts w:asciiTheme="minorHAnsi" w:hAnsiTheme="minorHAnsi" w:cs="Arial"/>
                <w:b/>
                <w:bCs/>
              </w:rPr>
              <w:t xml:space="preserve"> (6)</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3.4.1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Greece</w:t>
            </w:r>
            <w:proofErr w:type="spellEnd"/>
            <w:r w:rsidRPr="009464EC">
              <w:rPr>
                <w:rFonts w:asciiTheme="minorHAnsi" w:hAnsiTheme="minorHAnsi" w:cs="Arial"/>
                <w:b/>
                <w:bCs/>
              </w:rPr>
              <w:t xml:space="preserve"> (1</w:t>
            </w:r>
            <w:r>
              <w:rPr>
                <w:rFonts w:asciiTheme="minorHAnsi" w:hAnsiTheme="minorHAnsi" w:cs="Arial"/>
                <w:b/>
                <w:bCs/>
                <w:lang w:val="en-US"/>
              </w:rPr>
              <w:t>7</w:t>
            </w:r>
            <w:r w:rsidRPr="009464EC">
              <w:rPr>
                <w:rFonts w:asciiTheme="minorHAnsi" w:hAnsiTheme="minorHAnsi" w:cs="Arial"/>
                <w:b/>
                <w:bCs/>
              </w:rPr>
              <w:t xml:space="preserve"> </w:t>
            </w:r>
            <w:proofErr w:type="spellStart"/>
            <w:r w:rsidRPr="009464EC">
              <w:rPr>
                <w:rFonts w:asciiTheme="minorHAnsi" w:hAnsiTheme="minorHAnsi" w:cs="Arial"/>
                <w:b/>
                <w:bCs/>
              </w:rPr>
              <w:t>days</w:t>
            </w:r>
            <w:proofErr w:type="spellEnd"/>
            <w:r w:rsidRPr="009464EC">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8</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40,00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Pr>
                <w:rFonts w:asciiTheme="minorHAnsi" w:hAnsiTheme="minorHAnsi" w:cs="Arial"/>
                <w:lang w:val="en-US"/>
              </w:rPr>
              <w:t>320</w:t>
            </w:r>
            <w:r w:rsidRPr="009464EC">
              <w:rPr>
                <w:rFonts w:asciiTheme="minorHAnsi" w:hAnsiTheme="minorHAnsi" w:cs="Arial"/>
              </w:rPr>
              <w:t>,00 €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3.4.1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Greece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2.1.2</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9</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7A6D40" w:rsidRDefault="00E27C9D" w:rsidP="007A6D40">
            <w:pPr>
              <w:spacing w:after="0" w:line="240" w:lineRule="auto"/>
              <w:jc w:val="center"/>
              <w:rPr>
                <w:rFonts w:asciiTheme="minorHAnsi" w:hAnsiTheme="minorHAnsi" w:cs="Arial"/>
                <w:lang w:val="en-US"/>
              </w:rPr>
            </w:pPr>
            <w:r>
              <w:rPr>
                <w:rFonts w:asciiTheme="minorHAnsi" w:hAnsiTheme="minorHAnsi" w:cs="Arial"/>
                <w:lang w:val="en-US"/>
              </w:rPr>
              <w:t>40,00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Pr>
                <w:rFonts w:asciiTheme="minorHAnsi" w:hAnsiTheme="minorHAnsi" w:cs="Arial"/>
                <w:lang w:val="en-US"/>
              </w:rPr>
              <w:t>360</w:t>
            </w:r>
            <w:r w:rsidRPr="009464EC">
              <w:rPr>
                <w:rFonts w:asciiTheme="minorHAnsi" w:hAnsiTheme="minorHAnsi" w:cs="Arial"/>
              </w:rPr>
              <w:t>,00 €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lastRenderedPageBreak/>
              <w:t xml:space="preserve">3.4.1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Greece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3.4.1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Greece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3.4.2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r w:rsidRPr="009464EC">
              <w:rPr>
                <w:rFonts w:asciiTheme="minorHAnsi" w:hAnsiTheme="minorHAnsi" w:cs="Arial"/>
                <w:b/>
                <w:bCs/>
              </w:rPr>
              <w:t xml:space="preserve"> (2</w:t>
            </w:r>
            <w:r>
              <w:rPr>
                <w:rFonts w:asciiTheme="minorHAnsi" w:hAnsiTheme="minorHAnsi" w:cs="Arial"/>
                <w:b/>
                <w:bCs/>
                <w:lang w:val="en-US"/>
              </w:rPr>
              <w:t>4</w:t>
            </w:r>
            <w:r w:rsidRPr="009464EC">
              <w:rPr>
                <w:rFonts w:asciiTheme="minorHAnsi" w:hAnsiTheme="minorHAnsi" w:cs="Arial"/>
                <w:b/>
                <w:bCs/>
              </w:rPr>
              <w:t xml:space="preserve"> </w:t>
            </w:r>
            <w:proofErr w:type="spellStart"/>
            <w:r w:rsidRPr="009464EC">
              <w:rPr>
                <w:rFonts w:asciiTheme="minorHAnsi" w:hAnsiTheme="minorHAnsi" w:cs="Arial"/>
                <w:b/>
                <w:bCs/>
              </w:rPr>
              <w:t>days</w:t>
            </w:r>
            <w:proofErr w:type="spellEnd"/>
            <w:r w:rsidRPr="009464EC">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1.1.3</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12</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80,00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Pr>
                <w:rFonts w:asciiTheme="minorHAnsi" w:hAnsiTheme="minorHAnsi" w:cs="Arial"/>
                <w:lang w:val="en-US"/>
              </w:rPr>
              <w:t>960</w:t>
            </w:r>
            <w:r w:rsidRPr="009464EC">
              <w:rPr>
                <w:rFonts w:asciiTheme="minorHAnsi" w:hAnsiTheme="minorHAnsi" w:cs="Arial"/>
              </w:rPr>
              <w:t>,00 €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3.4.2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2.1.2</w:t>
            </w:r>
          </w:p>
        </w:tc>
        <w:tc>
          <w:tcPr>
            <w:tcW w:w="930" w:type="dxa"/>
            <w:tcBorders>
              <w:top w:val="nil"/>
              <w:left w:val="nil"/>
              <w:bottom w:val="single" w:sz="4" w:space="0" w:color="auto"/>
              <w:right w:val="single" w:sz="4" w:space="0" w:color="auto"/>
            </w:tcBorders>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7A6D40" w:rsidRDefault="00E27C9D" w:rsidP="007A6D40">
            <w:pPr>
              <w:spacing w:after="0" w:line="240" w:lineRule="auto"/>
              <w:jc w:val="center"/>
              <w:rPr>
                <w:rFonts w:asciiTheme="minorHAnsi" w:hAnsiTheme="minorHAnsi" w:cs="Arial"/>
                <w:b/>
                <w:bCs/>
                <w:lang w:val="en-US"/>
              </w:rPr>
            </w:pPr>
            <w:r>
              <w:rPr>
                <w:rFonts w:asciiTheme="minorHAnsi" w:hAnsiTheme="minorHAnsi" w:cs="Arial"/>
                <w:b/>
                <w:bCs/>
                <w:lang w:val="en-US"/>
              </w:rPr>
              <w:t>12</w:t>
            </w: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7A6D40" w:rsidRDefault="00E27C9D" w:rsidP="007A6D40">
            <w:pPr>
              <w:spacing w:after="0" w:line="240" w:lineRule="auto"/>
              <w:jc w:val="center"/>
              <w:rPr>
                <w:rFonts w:asciiTheme="minorHAnsi" w:hAnsiTheme="minorHAnsi" w:cs="Arial"/>
                <w:lang w:val="en-US"/>
              </w:rPr>
            </w:pPr>
            <w:r>
              <w:rPr>
                <w:rFonts w:asciiTheme="minorHAnsi" w:hAnsiTheme="minorHAnsi" w:cs="Arial"/>
                <w:lang w:val="en-US"/>
              </w:rPr>
              <w:t>80,00</w:t>
            </w: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Pr>
                <w:rFonts w:asciiTheme="minorHAnsi" w:hAnsiTheme="minorHAnsi" w:cs="Arial"/>
                <w:lang w:val="en-US"/>
              </w:rPr>
              <w:t>960</w:t>
            </w:r>
            <w:r w:rsidRPr="009464EC">
              <w:rPr>
                <w:rFonts w:asciiTheme="minorHAnsi" w:hAnsiTheme="minorHAnsi" w:cs="Arial"/>
              </w:rPr>
              <w:t>,00 €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3.4.2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3.4.2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r w:rsidRPr="009464EC">
              <w:rPr>
                <w:rFonts w:asciiTheme="minorHAnsi" w:hAnsiTheme="minorHAnsi" w:cs="Arial"/>
                <w:b/>
                <w:bCs/>
              </w:rPr>
              <w:t xml:space="preserve">3.4.2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E27C9D"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b/>
                <w:bCs/>
              </w:rPr>
            </w:pPr>
            <w:bookmarkStart w:id="7" w:name="RANGE!A111"/>
            <w:r w:rsidRPr="009464EC">
              <w:rPr>
                <w:rFonts w:asciiTheme="minorHAnsi" w:hAnsiTheme="minorHAnsi" w:cs="Arial"/>
                <w:b/>
                <w:bCs/>
              </w:rPr>
              <w:t xml:space="preserve">3.4.2 </w:t>
            </w:r>
            <w:proofErr w:type="spellStart"/>
            <w:r w:rsidRPr="009464EC">
              <w:rPr>
                <w:rFonts w:asciiTheme="minorHAnsi" w:hAnsiTheme="minorHAnsi" w:cs="Arial"/>
                <w:b/>
                <w:bCs/>
              </w:rPr>
              <w:t>Daily</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allowance</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Albania</w:t>
            </w:r>
            <w:bookmarkEnd w:id="7"/>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tcPr>
          <w:p w:rsidR="00E27C9D" w:rsidRPr="009464EC" w:rsidRDefault="00E27C9D"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Per</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day</w:t>
            </w:r>
            <w:proofErr w:type="spellEnd"/>
          </w:p>
        </w:tc>
        <w:tc>
          <w:tcPr>
            <w:tcW w:w="922" w:type="dxa"/>
            <w:tcBorders>
              <w:top w:val="nil"/>
              <w:left w:val="nil"/>
              <w:bottom w:val="single" w:sz="4" w:space="0" w:color="auto"/>
              <w:right w:val="single" w:sz="4" w:space="0" w:color="auto"/>
            </w:tcBorders>
            <w:shd w:val="clear" w:color="auto" w:fill="auto"/>
            <w:noWrap/>
            <w:vAlign w:val="center"/>
            <w:hideMark/>
          </w:tcPr>
          <w:p w:rsidR="00E27C9D" w:rsidRPr="009464EC" w:rsidRDefault="00E27C9D"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auto" w:fill="auto"/>
            <w:vAlign w:val="center"/>
            <w:hideMark/>
          </w:tcPr>
          <w:p w:rsidR="00E27C9D" w:rsidRPr="009464EC" w:rsidRDefault="00E27C9D" w:rsidP="007A6D40">
            <w:pPr>
              <w:spacing w:after="0" w:line="240" w:lineRule="auto"/>
              <w:jc w:val="center"/>
              <w:rPr>
                <w:rFonts w:asciiTheme="minorHAnsi" w:hAnsiTheme="minorHAnsi" w:cs="Arial"/>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E27C9D" w:rsidRPr="009464EC" w:rsidRDefault="00E27C9D" w:rsidP="007A6D40">
            <w:pPr>
              <w:spacing w:after="0" w:line="240" w:lineRule="auto"/>
              <w:jc w:val="center"/>
              <w:rPr>
                <w:rFonts w:asciiTheme="minorHAnsi" w:hAnsiTheme="minorHAnsi" w:cs="Arial"/>
              </w:rPr>
            </w:pPr>
            <w:r w:rsidRPr="009464EC">
              <w:rPr>
                <w:rFonts w:asciiTheme="minorHAnsi" w:hAnsiTheme="minorHAnsi" w:cs="Arial"/>
              </w:rPr>
              <w:t>0,00 €</w:t>
            </w:r>
          </w:p>
        </w:tc>
        <w:tc>
          <w:tcPr>
            <w:tcW w:w="2225"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c>
          <w:tcPr>
            <w:tcW w:w="2227" w:type="dxa"/>
            <w:tcBorders>
              <w:top w:val="nil"/>
              <w:left w:val="nil"/>
              <w:bottom w:val="single" w:sz="4" w:space="0" w:color="auto"/>
              <w:right w:val="single" w:sz="4" w:space="0" w:color="auto"/>
            </w:tcBorders>
            <w:shd w:val="clear" w:color="auto" w:fill="auto"/>
            <w:noWrap/>
            <w:vAlign w:val="center"/>
            <w:hideMark/>
          </w:tcPr>
          <w:p w:rsidR="00E27C9D" w:rsidRPr="00680B8B" w:rsidRDefault="00E27C9D" w:rsidP="007A6D40">
            <w:pPr>
              <w:spacing w:after="0" w:line="240" w:lineRule="auto"/>
              <w:jc w:val="center"/>
              <w:rPr>
                <w:rFonts w:asciiTheme="minorHAnsi" w:hAnsiTheme="minorHAnsi" w:cs="Arial"/>
                <w:bCs/>
              </w:rPr>
            </w:pPr>
          </w:p>
        </w:tc>
      </w:tr>
      <w:tr w:rsidR="00680B8B" w:rsidRPr="009464EC" w:rsidTr="00E27C9D">
        <w:trPr>
          <w:trHeight w:val="255"/>
          <w:jc w:val="center"/>
        </w:trPr>
        <w:tc>
          <w:tcPr>
            <w:tcW w:w="3384" w:type="dxa"/>
            <w:tcBorders>
              <w:top w:val="nil"/>
              <w:left w:val="single" w:sz="8" w:space="0" w:color="auto"/>
              <w:bottom w:val="single" w:sz="4" w:space="0" w:color="auto"/>
              <w:right w:val="single" w:sz="4" w:space="0" w:color="auto"/>
            </w:tcBorders>
            <w:shd w:val="clear" w:color="000000" w:fill="C0C0C0"/>
            <w:vAlign w:val="center"/>
            <w:hideMark/>
          </w:tcPr>
          <w:p w:rsidR="00680B8B" w:rsidRPr="009464EC" w:rsidRDefault="00680B8B" w:rsidP="007A6D40">
            <w:pPr>
              <w:spacing w:after="0" w:line="240" w:lineRule="auto"/>
              <w:jc w:val="center"/>
              <w:rPr>
                <w:rFonts w:asciiTheme="minorHAnsi" w:hAnsiTheme="minorHAnsi" w:cs="Arial"/>
                <w:b/>
                <w:bCs/>
              </w:rPr>
            </w:pPr>
            <w:proofErr w:type="spellStart"/>
            <w:r w:rsidRPr="009464EC">
              <w:rPr>
                <w:rFonts w:asciiTheme="minorHAnsi" w:hAnsiTheme="minorHAnsi" w:cs="Arial"/>
                <w:b/>
                <w:bCs/>
              </w:rPr>
              <w:t>Subtotal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Travel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and</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accomodation</w:t>
            </w:r>
            <w:proofErr w:type="spellEnd"/>
          </w:p>
        </w:tc>
        <w:tc>
          <w:tcPr>
            <w:tcW w:w="1240" w:type="dxa"/>
            <w:tcBorders>
              <w:top w:val="nil"/>
              <w:left w:val="nil"/>
              <w:bottom w:val="single" w:sz="4" w:space="0" w:color="auto"/>
              <w:right w:val="single" w:sz="4" w:space="0" w:color="auto"/>
            </w:tcBorders>
            <w:shd w:val="clear" w:color="000000" w:fill="C0C0C0"/>
            <w:noWrap/>
            <w:vAlign w:val="center"/>
            <w:hideMark/>
          </w:tcPr>
          <w:p w:rsidR="00680B8B" w:rsidRPr="009464EC" w:rsidRDefault="00680B8B" w:rsidP="007A6D40">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000000" w:fill="C0C0C0"/>
            <w:noWrap/>
            <w:vAlign w:val="center"/>
            <w:hideMark/>
          </w:tcPr>
          <w:p w:rsidR="00680B8B" w:rsidRPr="009464EC" w:rsidRDefault="00680B8B" w:rsidP="007A6D40">
            <w:pPr>
              <w:spacing w:after="0" w:line="240" w:lineRule="auto"/>
              <w:jc w:val="center"/>
              <w:rPr>
                <w:rFonts w:asciiTheme="minorHAnsi" w:hAnsiTheme="minorHAnsi" w:cs="Arial"/>
                <w:b/>
                <w:bCs/>
              </w:rPr>
            </w:pPr>
          </w:p>
        </w:tc>
        <w:tc>
          <w:tcPr>
            <w:tcW w:w="930" w:type="dxa"/>
            <w:tcBorders>
              <w:top w:val="nil"/>
              <w:left w:val="nil"/>
              <w:bottom w:val="single" w:sz="4" w:space="0" w:color="auto"/>
              <w:right w:val="single" w:sz="4" w:space="0" w:color="auto"/>
            </w:tcBorders>
            <w:shd w:val="clear" w:color="000000" w:fill="C0C0C0"/>
          </w:tcPr>
          <w:p w:rsidR="00680B8B" w:rsidRPr="009464EC" w:rsidRDefault="00680B8B" w:rsidP="007A6D40">
            <w:pPr>
              <w:spacing w:after="0" w:line="240" w:lineRule="auto"/>
              <w:jc w:val="center"/>
              <w:rPr>
                <w:rFonts w:asciiTheme="minorHAnsi" w:hAnsiTheme="minorHAnsi" w:cs="Arial"/>
                <w:b/>
                <w:bCs/>
              </w:rPr>
            </w:pPr>
          </w:p>
        </w:tc>
        <w:tc>
          <w:tcPr>
            <w:tcW w:w="731" w:type="dxa"/>
            <w:tcBorders>
              <w:top w:val="nil"/>
              <w:left w:val="single" w:sz="4" w:space="0" w:color="auto"/>
              <w:bottom w:val="single" w:sz="4" w:space="0" w:color="auto"/>
              <w:right w:val="single" w:sz="4" w:space="0" w:color="auto"/>
            </w:tcBorders>
            <w:shd w:val="clear" w:color="000000" w:fill="C0C0C0"/>
            <w:noWrap/>
            <w:vAlign w:val="center"/>
            <w:hideMark/>
          </w:tcPr>
          <w:p w:rsidR="00680B8B" w:rsidRPr="009464EC" w:rsidRDefault="00680B8B" w:rsidP="007A6D40">
            <w:pPr>
              <w:spacing w:after="0" w:line="240" w:lineRule="auto"/>
              <w:jc w:val="center"/>
              <w:rPr>
                <w:rFonts w:asciiTheme="minorHAnsi" w:hAnsiTheme="minorHAnsi" w:cs="Arial"/>
                <w:b/>
                <w:bCs/>
              </w:rPr>
            </w:pPr>
          </w:p>
        </w:tc>
        <w:tc>
          <w:tcPr>
            <w:tcW w:w="922" w:type="dxa"/>
            <w:tcBorders>
              <w:top w:val="nil"/>
              <w:left w:val="nil"/>
              <w:bottom w:val="single" w:sz="4" w:space="0" w:color="auto"/>
              <w:right w:val="single" w:sz="4" w:space="0" w:color="auto"/>
            </w:tcBorders>
            <w:shd w:val="clear" w:color="000000" w:fill="C0C0C0"/>
            <w:noWrap/>
            <w:vAlign w:val="center"/>
            <w:hideMark/>
          </w:tcPr>
          <w:p w:rsidR="00680B8B" w:rsidRPr="009464EC" w:rsidRDefault="00680B8B" w:rsidP="007A6D40">
            <w:pPr>
              <w:spacing w:after="0" w:line="240" w:lineRule="auto"/>
              <w:jc w:val="center"/>
              <w:rPr>
                <w:rFonts w:asciiTheme="minorHAnsi" w:hAnsiTheme="minorHAnsi" w:cs="Arial"/>
                <w:b/>
                <w:bCs/>
              </w:rPr>
            </w:pPr>
          </w:p>
        </w:tc>
        <w:tc>
          <w:tcPr>
            <w:tcW w:w="1098" w:type="dxa"/>
            <w:tcBorders>
              <w:top w:val="nil"/>
              <w:left w:val="single" w:sz="4" w:space="0" w:color="auto"/>
              <w:bottom w:val="single" w:sz="4" w:space="0" w:color="000000"/>
              <w:right w:val="single" w:sz="4" w:space="0" w:color="auto"/>
            </w:tcBorders>
            <w:shd w:val="clear" w:color="000000" w:fill="C0C0C0"/>
            <w:vAlign w:val="center"/>
            <w:hideMark/>
          </w:tcPr>
          <w:p w:rsidR="00680B8B" w:rsidRPr="009464EC" w:rsidRDefault="00680B8B" w:rsidP="007A6D40">
            <w:pPr>
              <w:spacing w:after="0" w:line="240" w:lineRule="auto"/>
              <w:jc w:val="center"/>
              <w:rPr>
                <w:rFonts w:asciiTheme="minorHAnsi" w:hAnsiTheme="minorHAnsi" w:cs="Arial"/>
                <w:b/>
                <w:bCs/>
                <w:i/>
                <w:iCs/>
              </w:rPr>
            </w:pPr>
          </w:p>
        </w:tc>
        <w:tc>
          <w:tcPr>
            <w:tcW w:w="1328" w:type="dxa"/>
            <w:tcBorders>
              <w:top w:val="nil"/>
              <w:left w:val="single" w:sz="4" w:space="0" w:color="auto"/>
              <w:bottom w:val="single" w:sz="4" w:space="0" w:color="000000"/>
              <w:right w:val="single" w:sz="4" w:space="0" w:color="auto"/>
            </w:tcBorders>
            <w:shd w:val="clear" w:color="000000" w:fill="C0C0C0"/>
            <w:vAlign w:val="center"/>
            <w:hideMark/>
          </w:tcPr>
          <w:p w:rsidR="00680B8B" w:rsidRPr="009464EC" w:rsidRDefault="00680B8B" w:rsidP="007A6D40">
            <w:pPr>
              <w:spacing w:after="0" w:line="240" w:lineRule="auto"/>
              <w:jc w:val="center"/>
              <w:rPr>
                <w:rFonts w:asciiTheme="minorHAnsi" w:hAnsiTheme="minorHAnsi" w:cs="Arial"/>
                <w:b/>
                <w:bCs/>
              </w:rPr>
            </w:pPr>
            <w:r>
              <w:rPr>
                <w:rFonts w:asciiTheme="minorHAnsi" w:hAnsiTheme="minorHAnsi" w:cs="Arial"/>
                <w:b/>
                <w:bCs/>
                <w:lang w:val="en-US"/>
              </w:rPr>
              <w:t>7.288,</w:t>
            </w:r>
            <w:r w:rsidRPr="009464EC">
              <w:rPr>
                <w:rFonts w:asciiTheme="minorHAnsi" w:hAnsiTheme="minorHAnsi" w:cs="Arial"/>
                <w:b/>
                <w:bCs/>
              </w:rPr>
              <w:t>50 €</w:t>
            </w:r>
          </w:p>
        </w:tc>
        <w:tc>
          <w:tcPr>
            <w:tcW w:w="2225" w:type="dxa"/>
            <w:tcBorders>
              <w:top w:val="nil"/>
              <w:left w:val="nil"/>
              <w:bottom w:val="single" w:sz="4" w:space="0" w:color="auto"/>
              <w:right w:val="single" w:sz="4" w:space="0" w:color="auto"/>
            </w:tcBorders>
            <w:shd w:val="clear" w:color="000000" w:fill="C0C0C0"/>
            <w:noWrap/>
            <w:vAlign w:val="center"/>
            <w:hideMark/>
          </w:tcPr>
          <w:p w:rsidR="00680B8B" w:rsidRPr="009464EC" w:rsidRDefault="00680B8B" w:rsidP="007A6D40">
            <w:pPr>
              <w:spacing w:after="0" w:line="240" w:lineRule="auto"/>
              <w:jc w:val="center"/>
              <w:rPr>
                <w:rFonts w:asciiTheme="minorHAnsi" w:hAnsiTheme="minorHAnsi" w:cs="Arial"/>
                <w:b/>
                <w:bCs/>
              </w:rPr>
            </w:pPr>
          </w:p>
        </w:tc>
        <w:tc>
          <w:tcPr>
            <w:tcW w:w="2227" w:type="dxa"/>
            <w:tcBorders>
              <w:top w:val="nil"/>
              <w:left w:val="nil"/>
              <w:bottom w:val="single" w:sz="4" w:space="0" w:color="auto"/>
              <w:right w:val="single" w:sz="4" w:space="0" w:color="auto"/>
            </w:tcBorders>
            <w:shd w:val="clear" w:color="000000" w:fill="C0C0C0"/>
            <w:noWrap/>
            <w:vAlign w:val="center"/>
            <w:hideMark/>
          </w:tcPr>
          <w:p w:rsidR="00680B8B" w:rsidRPr="009464EC" w:rsidRDefault="00680B8B" w:rsidP="00680B8B">
            <w:pPr>
              <w:spacing w:after="0" w:line="240" w:lineRule="auto"/>
              <w:jc w:val="center"/>
              <w:rPr>
                <w:rFonts w:asciiTheme="minorHAnsi" w:hAnsiTheme="minorHAnsi" w:cs="Arial"/>
                <w:b/>
                <w:bCs/>
              </w:rPr>
            </w:pPr>
            <w:r>
              <w:rPr>
                <w:rFonts w:asciiTheme="minorHAnsi" w:hAnsiTheme="minorHAnsi" w:cs="Arial"/>
                <w:b/>
                <w:bCs/>
                <w:lang w:val="en-US"/>
              </w:rPr>
              <w:t>7.288,</w:t>
            </w:r>
            <w:r w:rsidRPr="009464EC">
              <w:rPr>
                <w:rFonts w:asciiTheme="minorHAnsi" w:hAnsiTheme="minorHAnsi" w:cs="Arial"/>
                <w:b/>
                <w:bCs/>
              </w:rPr>
              <w:t>50 €</w:t>
            </w:r>
          </w:p>
        </w:tc>
      </w:tr>
    </w:tbl>
    <w:p w:rsidR="0001282A" w:rsidRDefault="0001282A" w:rsidP="00EF2022">
      <w:pPr>
        <w:jc w:val="both"/>
        <w:rPr>
          <w:lang w:val="en-US"/>
        </w:rPr>
      </w:pPr>
    </w:p>
    <w:p w:rsidR="005D7585" w:rsidRDefault="005D7585" w:rsidP="00EF2022">
      <w:pPr>
        <w:jc w:val="both"/>
        <w:rPr>
          <w:lang w:val="en-US"/>
        </w:rPr>
      </w:pPr>
      <w:r>
        <w:rPr>
          <w:lang w:val="en-US"/>
        </w:rPr>
        <w:br w:type="page"/>
      </w:r>
    </w:p>
    <w:p w:rsidR="005D7585" w:rsidRDefault="005D7585" w:rsidP="00EF2022">
      <w:pPr>
        <w:jc w:val="both"/>
        <w:rPr>
          <w:lang w:val="en-US"/>
        </w:rPr>
        <w:sectPr w:rsidR="005D7585" w:rsidSect="005000AC">
          <w:pgSz w:w="16838" w:h="11906" w:orient="landscape"/>
          <w:pgMar w:top="1797" w:right="1440" w:bottom="1843" w:left="1440" w:header="709" w:footer="709" w:gutter="0"/>
          <w:cols w:space="708"/>
          <w:titlePg/>
          <w:docGrid w:linePitch="360"/>
        </w:sectPr>
      </w:pPr>
    </w:p>
    <w:p w:rsidR="005D7585" w:rsidRDefault="005D7585" w:rsidP="00EF2022">
      <w:pPr>
        <w:pStyle w:val="3"/>
        <w:jc w:val="both"/>
        <w:rPr>
          <w:lang w:val="en-US"/>
        </w:rPr>
      </w:pPr>
      <w:bookmarkStart w:id="8" w:name="_Toc442088843"/>
      <w:r>
        <w:rPr>
          <w:lang w:val="en-US"/>
        </w:rPr>
        <w:lastRenderedPageBreak/>
        <w:t xml:space="preserve">Budget </w:t>
      </w:r>
      <w:r w:rsidR="00606FE8">
        <w:rPr>
          <w:lang w:val="en-US"/>
        </w:rPr>
        <w:t>Category</w:t>
      </w:r>
      <w:r>
        <w:rPr>
          <w:lang w:val="en-US"/>
        </w:rPr>
        <w:t>: External Expertise and Services</w:t>
      </w:r>
      <w:bookmarkEnd w:id="8"/>
      <w:r>
        <w:rPr>
          <w:lang w:val="en-US"/>
        </w:rPr>
        <w:t xml:space="preserve"> </w:t>
      </w:r>
    </w:p>
    <w:p w:rsidR="0001282A" w:rsidRDefault="0001282A" w:rsidP="00EF2022">
      <w:pPr>
        <w:jc w:val="both"/>
        <w:rPr>
          <w:lang w:val="en-US"/>
        </w:rPr>
      </w:pPr>
    </w:p>
    <w:p w:rsidR="005D7585" w:rsidRDefault="005D7585" w:rsidP="00EF2022">
      <w:pPr>
        <w:jc w:val="both"/>
        <w:rPr>
          <w:lang w:val="en-US"/>
        </w:rPr>
      </w:pPr>
      <w:r>
        <w:rPr>
          <w:lang w:val="en-US"/>
        </w:rPr>
        <w:t xml:space="preserve">This budget </w:t>
      </w:r>
      <w:r w:rsidR="00606FE8">
        <w:rPr>
          <w:lang w:val="en-US"/>
        </w:rPr>
        <w:t>category</w:t>
      </w:r>
      <w:r>
        <w:rPr>
          <w:lang w:val="en-US"/>
        </w:rPr>
        <w:t xml:space="preserve"> concerns the costs </w:t>
      </w:r>
      <w:r w:rsidR="003D24D4">
        <w:rPr>
          <w:lang w:val="en-US"/>
        </w:rPr>
        <w:t>for the activities of the beneficiaries that will be subcontracted to external experts</w:t>
      </w:r>
      <w:r>
        <w:rPr>
          <w:lang w:val="en-US"/>
        </w:rPr>
        <w:t xml:space="preserve">. </w:t>
      </w:r>
    </w:p>
    <w:p w:rsidR="005D7585" w:rsidRDefault="00483C13" w:rsidP="00EF2022">
      <w:pPr>
        <w:jc w:val="both"/>
        <w:rPr>
          <w:lang w:val="en-US"/>
        </w:rPr>
      </w:pPr>
      <w:r>
        <w:rPr>
          <w:lang w:val="en-US"/>
        </w:rPr>
        <w:t>According to Regulation (EU) No 481/2014</w:t>
      </w:r>
      <w:r w:rsidR="003403F3">
        <w:rPr>
          <w:lang w:val="en-US"/>
        </w:rPr>
        <w:t xml:space="preserve"> t</w:t>
      </w:r>
      <w:r w:rsidR="005D7585">
        <w:rPr>
          <w:lang w:val="en-US"/>
        </w:rPr>
        <w:t xml:space="preserve">he budget </w:t>
      </w:r>
      <w:r w:rsidR="00606FE8">
        <w:rPr>
          <w:lang w:val="en-US"/>
        </w:rPr>
        <w:t>category</w:t>
      </w:r>
      <w:r w:rsidR="005D7585">
        <w:rPr>
          <w:lang w:val="en-US"/>
        </w:rPr>
        <w:t xml:space="preserve"> “</w:t>
      </w:r>
      <w:r w:rsidR="00010429">
        <w:rPr>
          <w:lang w:val="en-US"/>
        </w:rPr>
        <w:t>External Expertise and Services</w:t>
      </w:r>
      <w:r w:rsidR="005D7585">
        <w:rPr>
          <w:lang w:val="en-US"/>
        </w:rPr>
        <w:t>” includes the following cost categories:</w:t>
      </w:r>
    </w:p>
    <w:p w:rsidR="00483C13" w:rsidRPr="00341043" w:rsidRDefault="00483C13" w:rsidP="00EF2022">
      <w:pPr>
        <w:numPr>
          <w:ilvl w:val="0"/>
          <w:numId w:val="13"/>
        </w:numPr>
        <w:spacing w:after="0" w:line="240" w:lineRule="auto"/>
        <w:jc w:val="both"/>
        <w:rPr>
          <w:lang w:val="en-US"/>
        </w:rPr>
      </w:pPr>
      <w:r w:rsidRPr="00341043">
        <w:rPr>
          <w:lang w:val="en-US"/>
        </w:rPr>
        <w:t>studies or surveys (e.g. evaluations, strategies, concept notes, design plans, handbooks);</w:t>
      </w:r>
    </w:p>
    <w:p w:rsidR="00483C13" w:rsidRPr="00EA56EE" w:rsidRDefault="00483C13" w:rsidP="00EF2022">
      <w:pPr>
        <w:numPr>
          <w:ilvl w:val="0"/>
          <w:numId w:val="13"/>
        </w:numPr>
        <w:spacing w:after="0" w:line="240" w:lineRule="auto"/>
        <w:jc w:val="both"/>
      </w:pPr>
      <w:proofErr w:type="spellStart"/>
      <w:r w:rsidRPr="00EA56EE">
        <w:t>training</w:t>
      </w:r>
      <w:proofErr w:type="spellEnd"/>
      <w:r w:rsidRPr="00EA56EE">
        <w:t>;</w:t>
      </w:r>
    </w:p>
    <w:p w:rsidR="00483C13" w:rsidRPr="00EA56EE" w:rsidRDefault="00483C13" w:rsidP="00EF2022">
      <w:pPr>
        <w:numPr>
          <w:ilvl w:val="0"/>
          <w:numId w:val="13"/>
        </w:numPr>
        <w:spacing w:after="0" w:line="240" w:lineRule="auto"/>
        <w:jc w:val="both"/>
      </w:pPr>
      <w:proofErr w:type="spellStart"/>
      <w:r w:rsidRPr="00EA56EE">
        <w:t>translations</w:t>
      </w:r>
      <w:proofErr w:type="spellEnd"/>
      <w:r w:rsidRPr="00EA56EE">
        <w:t>;</w:t>
      </w:r>
    </w:p>
    <w:p w:rsidR="00483C13" w:rsidRPr="00341043" w:rsidRDefault="00483C13" w:rsidP="00EF2022">
      <w:pPr>
        <w:numPr>
          <w:ilvl w:val="0"/>
          <w:numId w:val="13"/>
        </w:numPr>
        <w:spacing w:after="0" w:line="240" w:lineRule="auto"/>
        <w:jc w:val="both"/>
        <w:rPr>
          <w:lang w:val="en-US"/>
        </w:rPr>
      </w:pPr>
      <w:r w:rsidRPr="00341043">
        <w:rPr>
          <w:lang w:val="en-US"/>
        </w:rPr>
        <w:t>IT systems and website development, modifications and updates;</w:t>
      </w:r>
    </w:p>
    <w:p w:rsidR="00483C13" w:rsidRPr="00341043" w:rsidRDefault="00483C13" w:rsidP="00EF2022">
      <w:pPr>
        <w:numPr>
          <w:ilvl w:val="0"/>
          <w:numId w:val="13"/>
        </w:numPr>
        <w:spacing w:after="0" w:line="240" w:lineRule="auto"/>
        <w:jc w:val="both"/>
        <w:rPr>
          <w:lang w:val="en-US"/>
        </w:rPr>
      </w:pPr>
      <w:r w:rsidRPr="00341043">
        <w:rPr>
          <w:lang w:val="en-US"/>
        </w:rPr>
        <w:t xml:space="preserve">promotion, communication, publicity or information linked to a project or to a cooperation </w:t>
      </w:r>
      <w:proofErr w:type="spellStart"/>
      <w:r w:rsidRPr="00341043">
        <w:rPr>
          <w:lang w:val="en-US"/>
        </w:rPr>
        <w:t>programme</w:t>
      </w:r>
      <w:proofErr w:type="spellEnd"/>
      <w:r w:rsidRPr="00341043">
        <w:rPr>
          <w:lang w:val="en-US"/>
        </w:rPr>
        <w:t xml:space="preserve"> as such;</w:t>
      </w:r>
    </w:p>
    <w:p w:rsidR="00483C13" w:rsidRPr="00EA56EE" w:rsidRDefault="00483C13" w:rsidP="00EF2022">
      <w:pPr>
        <w:numPr>
          <w:ilvl w:val="0"/>
          <w:numId w:val="13"/>
        </w:numPr>
        <w:spacing w:after="0" w:line="240" w:lineRule="auto"/>
        <w:jc w:val="both"/>
      </w:pPr>
      <w:proofErr w:type="spellStart"/>
      <w:r w:rsidRPr="00EA56EE">
        <w:t>financial</w:t>
      </w:r>
      <w:proofErr w:type="spellEnd"/>
      <w:r w:rsidRPr="00EA56EE">
        <w:t xml:space="preserve"> </w:t>
      </w:r>
      <w:proofErr w:type="spellStart"/>
      <w:r w:rsidRPr="00EA56EE">
        <w:t>management</w:t>
      </w:r>
      <w:proofErr w:type="spellEnd"/>
      <w:r w:rsidRPr="00EA56EE">
        <w:t>;</w:t>
      </w:r>
    </w:p>
    <w:p w:rsidR="00483C13" w:rsidRPr="00341043" w:rsidRDefault="00483C13" w:rsidP="00EF2022">
      <w:pPr>
        <w:numPr>
          <w:ilvl w:val="0"/>
          <w:numId w:val="13"/>
        </w:numPr>
        <w:spacing w:after="0" w:line="240" w:lineRule="auto"/>
        <w:jc w:val="both"/>
        <w:rPr>
          <w:lang w:val="en-US"/>
        </w:rPr>
      </w:pPr>
      <w:r w:rsidRPr="00341043">
        <w:rPr>
          <w:lang w:val="en-US"/>
        </w:rPr>
        <w:t xml:space="preserve">services related to the </w:t>
      </w:r>
      <w:proofErr w:type="spellStart"/>
      <w:r w:rsidRPr="00341043">
        <w:rPr>
          <w:lang w:val="en-US"/>
        </w:rPr>
        <w:t>organisation</w:t>
      </w:r>
      <w:proofErr w:type="spellEnd"/>
      <w:r w:rsidRPr="00341043">
        <w:rPr>
          <w:lang w:val="en-US"/>
        </w:rPr>
        <w:t xml:space="preserve"> and implementation of events or meetings (including rent, catering or interpretation);</w:t>
      </w:r>
    </w:p>
    <w:p w:rsidR="00483C13" w:rsidRPr="00341043" w:rsidRDefault="00483C13" w:rsidP="00EF2022">
      <w:pPr>
        <w:numPr>
          <w:ilvl w:val="0"/>
          <w:numId w:val="13"/>
        </w:numPr>
        <w:spacing w:after="0" w:line="240" w:lineRule="auto"/>
        <w:jc w:val="both"/>
        <w:rPr>
          <w:lang w:val="en-US"/>
        </w:rPr>
      </w:pPr>
      <w:r w:rsidRPr="00341043">
        <w:rPr>
          <w:lang w:val="en-US"/>
        </w:rPr>
        <w:t>participation in events (e.g. registration fees);</w:t>
      </w:r>
    </w:p>
    <w:p w:rsidR="00483C13" w:rsidRPr="00341043" w:rsidRDefault="00483C13" w:rsidP="00EF2022">
      <w:pPr>
        <w:numPr>
          <w:ilvl w:val="0"/>
          <w:numId w:val="13"/>
        </w:numPr>
        <w:spacing w:after="0" w:line="240" w:lineRule="auto"/>
        <w:jc w:val="both"/>
        <w:rPr>
          <w:lang w:val="en-US"/>
        </w:rPr>
      </w:pPr>
      <w:r w:rsidRPr="00341043">
        <w:rPr>
          <w:lang w:val="en-US"/>
        </w:rPr>
        <w:t>verifications under Article 125(4)(a) of Regulation (EU) No 1303/2013 and Article 23(4) of Regulation (EU) No 1299/2013;</w:t>
      </w:r>
    </w:p>
    <w:p w:rsidR="00483C13" w:rsidRPr="00341043" w:rsidRDefault="00483C13" w:rsidP="00EF2022">
      <w:pPr>
        <w:numPr>
          <w:ilvl w:val="0"/>
          <w:numId w:val="13"/>
        </w:numPr>
        <w:spacing w:after="0" w:line="240" w:lineRule="auto"/>
        <w:jc w:val="both"/>
        <w:rPr>
          <w:lang w:val="en-US"/>
        </w:rPr>
      </w:pPr>
      <w:r w:rsidRPr="00341043">
        <w:rPr>
          <w:lang w:val="en-US"/>
        </w:rPr>
        <w:t xml:space="preserve">certification and audit costs at </w:t>
      </w:r>
      <w:proofErr w:type="spellStart"/>
      <w:r w:rsidRPr="00341043">
        <w:rPr>
          <w:lang w:val="en-US"/>
        </w:rPr>
        <w:t>programme</w:t>
      </w:r>
      <w:proofErr w:type="spellEnd"/>
      <w:r w:rsidRPr="00341043">
        <w:rPr>
          <w:lang w:val="en-US"/>
        </w:rPr>
        <w:t xml:space="preserve"> level under Articles 126 and 127 of Regulation (EU) No 1303/2013;</w:t>
      </w:r>
    </w:p>
    <w:p w:rsidR="00483C13" w:rsidRPr="00341043" w:rsidRDefault="00483C13" w:rsidP="00EF2022">
      <w:pPr>
        <w:numPr>
          <w:ilvl w:val="0"/>
          <w:numId w:val="13"/>
        </w:numPr>
        <w:spacing w:after="0" w:line="240" w:lineRule="auto"/>
        <w:jc w:val="both"/>
        <w:rPr>
          <w:lang w:val="en-US"/>
        </w:rPr>
      </w:pPr>
      <w:r w:rsidRPr="00341043">
        <w:rPr>
          <w:lang w:val="en-US"/>
        </w:rPr>
        <w:t>the provision of guarantees by a bank or other financial institution where required by Union or national law or in a programming document adopted by the monitoring committee;</w:t>
      </w:r>
    </w:p>
    <w:p w:rsidR="00483C13" w:rsidRPr="00341043" w:rsidRDefault="00483C13" w:rsidP="00EF2022">
      <w:pPr>
        <w:numPr>
          <w:ilvl w:val="0"/>
          <w:numId w:val="13"/>
        </w:numPr>
        <w:spacing w:after="0" w:line="240" w:lineRule="auto"/>
        <w:jc w:val="both"/>
        <w:rPr>
          <w:lang w:val="en-US"/>
        </w:rPr>
      </w:pPr>
      <w:r w:rsidRPr="00341043">
        <w:rPr>
          <w:lang w:val="en-US"/>
        </w:rPr>
        <w:t>travel and accommodation for external experts, speakers, chairpersons of meetings and service providers;</w:t>
      </w:r>
    </w:p>
    <w:p w:rsidR="00483C13" w:rsidRPr="00341043" w:rsidRDefault="00483C13" w:rsidP="00EF2022">
      <w:pPr>
        <w:numPr>
          <w:ilvl w:val="0"/>
          <w:numId w:val="13"/>
        </w:numPr>
        <w:spacing w:after="0" w:line="240" w:lineRule="auto"/>
        <w:jc w:val="both"/>
        <w:rPr>
          <w:lang w:val="en-US"/>
        </w:rPr>
      </w:pPr>
      <w:r w:rsidRPr="00341043">
        <w:rPr>
          <w:lang w:val="en-US"/>
        </w:rPr>
        <w:t>other specific expertise and services needed for operations</w:t>
      </w:r>
    </w:p>
    <w:p w:rsidR="003403F3" w:rsidRDefault="003403F3" w:rsidP="00EF2022">
      <w:pPr>
        <w:jc w:val="both"/>
        <w:rPr>
          <w:b/>
          <w:u w:val="single"/>
          <w:lang w:val="en-US"/>
        </w:rPr>
      </w:pPr>
    </w:p>
    <w:p w:rsidR="00841248" w:rsidRPr="00841248" w:rsidRDefault="00841248" w:rsidP="00841248">
      <w:pPr>
        <w:pStyle w:val="4"/>
        <w:rPr>
          <w:lang w:val="en-US"/>
        </w:rPr>
      </w:pPr>
      <w:r w:rsidRPr="00841248">
        <w:rPr>
          <w:lang w:val="en-US"/>
        </w:rPr>
        <w:t>Cl</w:t>
      </w:r>
      <w:r>
        <w:rPr>
          <w:lang w:val="en-US"/>
        </w:rPr>
        <w:t>arification of the budget items</w:t>
      </w:r>
    </w:p>
    <w:p w:rsidR="00841248" w:rsidRDefault="00841248" w:rsidP="00680B8B">
      <w:pPr>
        <w:jc w:val="both"/>
        <w:rPr>
          <w:lang w:val="en-US"/>
        </w:rPr>
      </w:pPr>
      <w:r>
        <w:rPr>
          <w:lang w:val="en-US"/>
        </w:rPr>
        <w:t>T</w:t>
      </w:r>
      <w:r w:rsidRPr="00841248">
        <w:rPr>
          <w:lang w:val="en-US"/>
        </w:rPr>
        <w:t xml:space="preserve">he beneficiaries should clearly </w:t>
      </w:r>
      <w:proofErr w:type="spellStart"/>
      <w:r w:rsidR="00680B8B">
        <w:rPr>
          <w:lang w:val="en-US"/>
        </w:rPr>
        <w:t>analyse</w:t>
      </w:r>
      <w:proofErr w:type="spellEnd"/>
      <w:r w:rsidRPr="00841248">
        <w:rPr>
          <w:lang w:val="en-US"/>
        </w:rPr>
        <w:t xml:space="preserve"> the deliverables connected with the external expertise, according to the cost categories as presented in the “</w:t>
      </w:r>
      <w:r w:rsidR="00680B8B">
        <w:rPr>
          <w:lang w:val="en-US"/>
        </w:rPr>
        <w:t>Costs</w:t>
      </w:r>
      <w:r w:rsidRPr="00841248">
        <w:rPr>
          <w:lang w:val="en-US"/>
        </w:rPr>
        <w:t xml:space="preserve">” </w:t>
      </w:r>
      <w:r w:rsidR="00680B8B">
        <w:rPr>
          <w:lang w:val="en-US"/>
        </w:rPr>
        <w:t>column</w:t>
      </w:r>
      <w:r w:rsidRPr="00841248">
        <w:rPr>
          <w:lang w:val="en-US"/>
        </w:rPr>
        <w:t>. The size and index of each deliverable should be stated, as well as the number of copies and time of materials, where relevant.  In case of meetings/ seminars and conferences, the number of participants, the number of meals, the cost of speakers and translators and other relevant costs should be explicitly stated. In case of actions/ beneficiaries outside the eligible area, the exact location should be stated.</w:t>
      </w:r>
    </w:p>
    <w:p w:rsidR="00680B8B" w:rsidRPr="00841248" w:rsidRDefault="00680B8B" w:rsidP="00680B8B">
      <w:pPr>
        <w:jc w:val="both"/>
        <w:rPr>
          <w:lang w:val="en-US"/>
        </w:rPr>
      </w:pPr>
    </w:p>
    <w:p w:rsidR="00841248" w:rsidRDefault="00841248" w:rsidP="00841248">
      <w:pPr>
        <w:pStyle w:val="4"/>
        <w:rPr>
          <w:lang w:val="en-US"/>
        </w:rPr>
      </w:pPr>
      <w:r w:rsidRPr="00841248">
        <w:rPr>
          <w:lang w:val="en-US"/>
        </w:rPr>
        <w:t>Justification of the estimated costs</w:t>
      </w:r>
    </w:p>
    <w:p w:rsidR="00841248" w:rsidRPr="00841248" w:rsidRDefault="00841248" w:rsidP="00680B8B">
      <w:pPr>
        <w:jc w:val="both"/>
        <w:rPr>
          <w:lang w:val="en-US"/>
        </w:rPr>
      </w:pPr>
      <w:r>
        <w:rPr>
          <w:lang w:val="en-US"/>
        </w:rPr>
        <w:t>T</w:t>
      </w:r>
      <w:r w:rsidRPr="00841248">
        <w:rPr>
          <w:lang w:val="en-US"/>
        </w:rPr>
        <w:t>he beneficiaries should clearly state the amounts per deliverable/ sub-deliverables. Reference to the market prices should be also presented.</w:t>
      </w:r>
      <w:r w:rsidR="00680B8B">
        <w:rPr>
          <w:lang w:val="en-US"/>
        </w:rPr>
        <w:t xml:space="preserve"> </w:t>
      </w:r>
      <w:r w:rsidRPr="00841248">
        <w:rPr>
          <w:lang w:val="en-US"/>
        </w:rPr>
        <w:t>There should be a clear explanation of every amount used.</w:t>
      </w:r>
    </w:p>
    <w:p w:rsidR="00841248" w:rsidRDefault="00841248" w:rsidP="00EF2022">
      <w:pPr>
        <w:jc w:val="both"/>
        <w:rPr>
          <w:b/>
          <w:u w:val="single"/>
          <w:lang w:val="en-US"/>
        </w:rPr>
      </w:pPr>
    </w:p>
    <w:p w:rsidR="00680B8B" w:rsidRDefault="00680B8B" w:rsidP="00EF2022">
      <w:pPr>
        <w:jc w:val="both"/>
        <w:rPr>
          <w:b/>
          <w:u w:val="single"/>
          <w:lang w:val="en-US"/>
        </w:rPr>
        <w:sectPr w:rsidR="00680B8B" w:rsidSect="00680B8B">
          <w:pgSz w:w="11906" w:h="16838"/>
          <w:pgMar w:top="1440" w:right="1843" w:bottom="1440" w:left="1797" w:header="709" w:footer="709" w:gutter="0"/>
          <w:cols w:space="708"/>
          <w:docGrid w:linePitch="360"/>
        </w:sectPr>
      </w:pPr>
    </w:p>
    <w:p w:rsidR="005D7585" w:rsidRPr="00010429" w:rsidRDefault="00010429" w:rsidP="00EF2022">
      <w:pPr>
        <w:jc w:val="both"/>
        <w:rPr>
          <w:b/>
          <w:u w:val="single"/>
          <w:lang w:val="en-US"/>
        </w:rPr>
      </w:pPr>
      <w:r w:rsidRPr="00010429">
        <w:rPr>
          <w:b/>
          <w:u w:val="single"/>
          <w:lang w:val="en-US"/>
        </w:rPr>
        <w:lastRenderedPageBreak/>
        <w:t>Example</w:t>
      </w:r>
    </w:p>
    <w:p w:rsidR="00610C3B" w:rsidRDefault="00010429">
      <w:pPr>
        <w:spacing w:after="0" w:line="240" w:lineRule="auto"/>
        <w:jc w:val="both"/>
        <w:rPr>
          <w:lang w:val="en-US"/>
        </w:rPr>
      </w:pPr>
      <w:r>
        <w:rPr>
          <w:lang w:val="en-US"/>
        </w:rPr>
        <w:t xml:space="preserve">The Lead Beneficiary (GR) has to implement the following actions, which are going to be sub-contracted: </w:t>
      </w:r>
    </w:p>
    <w:p w:rsidR="00610C3B" w:rsidRDefault="00010429">
      <w:pPr>
        <w:pStyle w:val="a7"/>
        <w:numPr>
          <w:ilvl w:val="0"/>
          <w:numId w:val="14"/>
        </w:numPr>
        <w:spacing w:after="0" w:line="240" w:lineRule="auto"/>
        <w:jc w:val="both"/>
        <w:rPr>
          <w:lang w:val="en-US"/>
        </w:rPr>
      </w:pPr>
      <w:r>
        <w:rPr>
          <w:lang w:val="en-US"/>
        </w:rPr>
        <w:t>Market Analysis for the CBC area</w:t>
      </w:r>
    </w:p>
    <w:p w:rsidR="00610C3B" w:rsidRDefault="006C1291">
      <w:pPr>
        <w:pStyle w:val="a7"/>
        <w:numPr>
          <w:ilvl w:val="0"/>
          <w:numId w:val="14"/>
        </w:numPr>
        <w:spacing w:after="0" w:line="240" w:lineRule="auto"/>
        <w:jc w:val="both"/>
        <w:rPr>
          <w:lang w:val="en-US"/>
        </w:rPr>
      </w:pPr>
      <w:r>
        <w:rPr>
          <w:lang w:val="en-US"/>
        </w:rPr>
        <w:t>1 project meeting in Greece</w:t>
      </w:r>
    </w:p>
    <w:p w:rsidR="00610C3B" w:rsidRDefault="006C1291">
      <w:pPr>
        <w:pStyle w:val="a7"/>
        <w:numPr>
          <w:ilvl w:val="0"/>
          <w:numId w:val="14"/>
        </w:numPr>
        <w:spacing w:after="0" w:line="240" w:lineRule="auto"/>
        <w:jc w:val="both"/>
        <w:rPr>
          <w:lang w:val="en-US"/>
        </w:rPr>
      </w:pPr>
      <w:r>
        <w:rPr>
          <w:lang w:val="en-US"/>
        </w:rPr>
        <w:t>1 international conference</w:t>
      </w:r>
    </w:p>
    <w:p w:rsidR="00610C3B" w:rsidRDefault="006C1291">
      <w:pPr>
        <w:pStyle w:val="a7"/>
        <w:numPr>
          <w:ilvl w:val="0"/>
          <w:numId w:val="14"/>
        </w:numPr>
        <w:spacing w:after="0" w:line="240" w:lineRule="auto"/>
        <w:jc w:val="both"/>
        <w:rPr>
          <w:lang w:val="en-US"/>
        </w:rPr>
      </w:pPr>
      <w:r>
        <w:rPr>
          <w:lang w:val="en-US"/>
        </w:rPr>
        <w:t>2 workshops</w:t>
      </w:r>
    </w:p>
    <w:p w:rsidR="00610C3B" w:rsidRDefault="006C1291">
      <w:pPr>
        <w:pStyle w:val="a7"/>
        <w:numPr>
          <w:ilvl w:val="0"/>
          <w:numId w:val="14"/>
        </w:numPr>
        <w:spacing w:after="0" w:line="240" w:lineRule="auto"/>
        <w:jc w:val="both"/>
        <w:rPr>
          <w:lang w:val="en-US"/>
        </w:rPr>
      </w:pPr>
      <w:r>
        <w:rPr>
          <w:lang w:val="en-US"/>
        </w:rPr>
        <w:t>Project’s website</w:t>
      </w:r>
    </w:p>
    <w:p w:rsidR="00610C3B" w:rsidRDefault="006C1291">
      <w:pPr>
        <w:pStyle w:val="a7"/>
        <w:numPr>
          <w:ilvl w:val="0"/>
          <w:numId w:val="14"/>
        </w:numPr>
        <w:spacing w:after="0" w:line="240" w:lineRule="auto"/>
        <w:jc w:val="both"/>
        <w:rPr>
          <w:lang w:val="en-US"/>
        </w:rPr>
      </w:pPr>
      <w:r>
        <w:rPr>
          <w:lang w:val="en-US"/>
        </w:rPr>
        <w:t>Development of printed promotional material</w:t>
      </w:r>
    </w:p>
    <w:p w:rsidR="00610C3B" w:rsidRDefault="00610C3B">
      <w:pPr>
        <w:spacing w:after="0" w:line="240" w:lineRule="auto"/>
        <w:jc w:val="both"/>
        <w:rPr>
          <w:lang w:val="en-US"/>
        </w:rPr>
      </w:pPr>
    </w:p>
    <w:p w:rsidR="00610C3B" w:rsidRDefault="007A6D40">
      <w:pPr>
        <w:spacing w:after="0" w:line="240" w:lineRule="auto"/>
        <w:jc w:val="both"/>
        <w:rPr>
          <w:lang w:val="en-US"/>
        </w:rPr>
      </w:pPr>
      <w:r>
        <w:rPr>
          <w:lang w:val="en-US"/>
        </w:rPr>
        <w:t>The Project Beneficiary 3</w:t>
      </w:r>
      <w:r w:rsidR="00976B6D">
        <w:rPr>
          <w:lang w:val="en-US"/>
        </w:rPr>
        <w:t xml:space="preserve"> (GR – </w:t>
      </w:r>
      <w:r>
        <w:rPr>
          <w:lang w:val="en-US"/>
        </w:rPr>
        <w:t>located</w:t>
      </w:r>
      <w:r w:rsidR="00976B6D">
        <w:rPr>
          <w:lang w:val="en-US"/>
        </w:rPr>
        <w:t xml:space="preserve"> </w:t>
      </w:r>
      <w:r>
        <w:rPr>
          <w:lang w:val="en-US"/>
        </w:rPr>
        <w:t>outside the eligible area) is going to implement</w:t>
      </w:r>
      <w:r w:rsidR="00976B6D">
        <w:rPr>
          <w:lang w:val="en-US"/>
        </w:rPr>
        <w:t xml:space="preserve"> the following actions, which are going to be subcontracted: </w:t>
      </w:r>
    </w:p>
    <w:p w:rsidR="00610C3B" w:rsidRDefault="00976B6D">
      <w:pPr>
        <w:pStyle w:val="a7"/>
        <w:numPr>
          <w:ilvl w:val="0"/>
          <w:numId w:val="14"/>
        </w:numPr>
        <w:spacing w:after="0" w:line="240" w:lineRule="auto"/>
        <w:jc w:val="both"/>
        <w:rPr>
          <w:lang w:val="en-US"/>
        </w:rPr>
      </w:pPr>
      <w:r>
        <w:rPr>
          <w:lang w:val="en-US"/>
        </w:rPr>
        <w:t>1 project meeting</w:t>
      </w:r>
    </w:p>
    <w:p w:rsidR="00610C3B" w:rsidRDefault="00976B6D">
      <w:pPr>
        <w:pStyle w:val="a7"/>
        <w:numPr>
          <w:ilvl w:val="0"/>
          <w:numId w:val="14"/>
        </w:numPr>
        <w:spacing w:after="0" w:line="240" w:lineRule="auto"/>
        <w:jc w:val="both"/>
        <w:rPr>
          <w:lang w:val="en-US"/>
        </w:rPr>
      </w:pPr>
      <w:r>
        <w:rPr>
          <w:lang w:val="en-US"/>
        </w:rPr>
        <w:t>2 workshops (in the eligible area)</w:t>
      </w:r>
    </w:p>
    <w:p w:rsidR="00976B6D" w:rsidRDefault="00976B6D" w:rsidP="00EF2022">
      <w:pPr>
        <w:jc w:val="both"/>
        <w:rPr>
          <w:lang w:val="en-US"/>
        </w:rPr>
      </w:pPr>
    </w:p>
    <w:tbl>
      <w:tblPr>
        <w:tblW w:w="14947" w:type="dxa"/>
        <w:jc w:val="center"/>
        <w:tblInd w:w="108" w:type="dxa"/>
        <w:tblLook w:val="04A0"/>
      </w:tblPr>
      <w:tblGrid>
        <w:gridCol w:w="2638"/>
        <w:gridCol w:w="1240"/>
        <w:gridCol w:w="1346"/>
        <w:gridCol w:w="1235"/>
        <w:gridCol w:w="1235"/>
        <w:gridCol w:w="1077"/>
        <w:gridCol w:w="1177"/>
        <w:gridCol w:w="1247"/>
        <w:gridCol w:w="1931"/>
        <w:gridCol w:w="1807"/>
        <w:gridCol w:w="14"/>
      </w:tblGrid>
      <w:tr w:rsidR="00976B6D" w:rsidRPr="009464EC" w:rsidTr="00680B8B">
        <w:trPr>
          <w:trHeight w:val="330"/>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B6D" w:rsidRPr="009464EC" w:rsidRDefault="006C1291" w:rsidP="00976B6D">
            <w:pPr>
              <w:spacing w:after="0" w:line="240" w:lineRule="auto"/>
              <w:jc w:val="center"/>
              <w:rPr>
                <w:rFonts w:asciiTheme="minorHAnsi" w:hAnsiTheme="minorHAnsi" w:cs="Arial"/>
                <w:b/>
                <w:bCs/>
                <w:lang w:val="en-US"/>
              </w:rPr>
            </w:pPr>
            <w:r>
              <w:rPr>
                <w:lang w:val="en-US"/>
              </w:rPr>
              <w:t xml:space="preserve">The </w:t>
            </w:r>
            <w:proofErr w:type="spellStart"/>
            <w:r>
              <w:rPr>
                <w:lang w:val="en-US"/>
              </w:rPr>
              <w:t>SoBC</w:t>
            </w:r>
            <w:proofErr w:type="spellEnd"/>
            <w:r>
              <w:rPr>
                <w:lang w:val="en-US"/>
              </w:rPr>
              <w:t xml:space="preserve"> file should be filled in as </w:t>
            </w:r>
            <w:proofErr w:type="spellStart"/>
            <w:r>
              <w:rPr>
                <w:lang w:val="en-US"/>
              </w:rPr>
              <w:t>follows</w:t>
            </w:r>
            <w:proofErr w:type="gramStart"/>
            <w:r>
              <w:rPr>
                <w:lang w:val="en-US"/>
              </w:rPr>
              <w:t>:</w:t>
            </w:r>
            <w:r w:rsidR="00976B6D" w:rsidRPr="009464EC">
              <w:rPr>
                <w:rFonts w:asciiTheme="minorHAnsi" w:hAnsiTheme="minorHAnsi" w:cs="Arial"/>
                <w:b/>
                <w:bCs/>
                <w:lang w:val="en-US"/>
              </w:rPr>
              <w:t>Annex</w:t>
            </w:r>
            <w:proofErr w:type="spellEnd"/>
            <w:proofErr w:type="gramEnd"/>
            <w:r w:rsidR="00976B6D" w:rsidRPr="009464EC">
              <w:rPr>
                <w:rFonts w:asciiTheme="minorHAnsi" w:hAnsiTheme="minorHAnsi" w:cs="Arial"/>
                <w:b/>
                <w:bCs/>
                <w:lang w:val="en-US"/>
              </w:rPr>
              <w:t xml:space="preserve"> III. Specification of Budget Costs (1)</w:t>
            </w:r>
          </w:p>
        </w:tc>
        <w:tc>
          <w:tcPr>
            <w:tcW w:w="8557"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76B6D" w:rsidRPr="009464EC" w:rsidRDefault="00976B6D" w:rsidP="00976B6D">
            <w:pPr>
              <w:spacing w:after="0" w:line="240" w:lineRule="auto"/>
              <w:jc w:val="center"/>
              <w:rPr>
                <w:rFonts w:asciiTheme="minorHAnsi" w:hAnsiTheme="minorHAnsi" w:cs="Arial"/>
                <w:b/>
                <w:bCs/>
              </w:rPr>
            </w:pPr>
            <w:proofErr w:type="spellStart"/>
            <w:r w:rsidRPr="009464EC">
              <w:rPr>
                <w:rFonts w:asciiTheme="minorHAnsi" w:hAnsiTheme="minorHAnsi" w:cs="Arial"/>
                <w:b/>
                <w:bCs/>
              </w:rPr>
              <w:t>All</w:t>
            </w:r>
            <w:proofErr w:type="spellEnd"/>
            <w:r w:rsidRPr="009464EC">
              <w:rPr>
                <w:rFonts w:asciiTheme="minorHAnsi" w:hAnsiTheme="minorHAnsi" w:cs="Arial"/>
                <w:b/>
                <w:bCs/>
              </w:rPr>
              <w:t xml:space="preserve"> </w:t>
            </w:r>
            <w:proofErr w:type="spellStart"/>
            <w:r w:rsidRPr="009464EC">
              <w:rPr>
                <w:rFonts w:asciiTheme="minorHAnsi" w:hAnsiTheme="minorHAnsi" w:cs="Arial"/>
                <w:b/>
                <w:bCs/>
              </w:rPr>
              <w:t>Years</w:t>
            </w:r>
            <w:proofErr w:type="spellEnd"/>
          </w:p>
        </w:tc>
        <w:tc>
          <w:tcPr>
            <w:tcW w:w="3752" w:type="dxa"/>
            <w:gridSpan w:val="3"/>
            <w:tcBorders>
              <w:top w:val="single" w:sz="8" w:space="0" w:color="auto"/>
              <w:left w:val="single" w:sz="4" w:space="0" w:color="auto"/>
              <w:bottom w:val="single" w:sz="8" w:space="0" w:color="auto"/>
              <w:right w:val="single" w:sz="8" w:space="0" w:color="000000"/>
            </w:tcBorders>
            <w:shd w:val="pct25" w:color="000000" w:fill="FFFFFF"/>
            <w:noWrap/>
            <w:vAlign w:val="center"/>
            <w:hideMark/>
          </w:tcPr>
          <w:p w:rsidR="00976B6D" w:rsidRPr="00680B8B"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All years</w:t>
            </w:r>
          </w:p>
        </w:tc>
      </w:tr>
      <w:tr w:rsidR="00680B8B" w:rsidRPr="001870E8" w:rsidTr="00680B8B">
        <w:trPr>
          <w:gridAfter w:val="1"/>
          <w:wAfter w:w="14" w:type="dxa"/>
          <w:trHeight w:val="255"/>
          <w:jc w:val="center"/>
        </w:trPr>
        <w:tc>
          <w:tcPr>
            <w:tcW w:w="2638" w:type="dxa"/>
            <w:tcBorders>
              <w:top w:val="single" w:sz="4" w:space="0" w:color="auto"/>
              <w:left w:val="single" w:sz="8" w:space="0" w:color="auto"/>
              <w:bottom w:val="nil"/>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Costs</w:t>
            </w:r>
            <w:proofErr w:type="spellEnd"/>
          </w:p>
        </w:tc>
        <w:tc>
          <w:tcPr>
            <w:tcW w:w="1240" w:type="dxa"/>
            <w:tcBorders>
              <w:top w:val="single" w:sz="4" w:space="0" w:color="auto"/>
              <w:left w:val="nil"/>
              <w:bottom w:val="nil"/>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Beneficiary</w:t>
            </w:r>
            <w:proofErr w:type="spellEnd"/>
          </w:p>
        </w:tc>
        <w:tc>
          <w:tcPr>
            <w:tcW w:w="1346" w:type="dxa"/>
            <w:tcBorders>
              <w:top w:val="single" w:sz="4" w:space="0" w:color="auto"/>
              <w:left w:val="nil"/>
              <w:bottom w:val="nil"/>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Deliverables</w:t>
            </w:r>
            <w:proofErr w:type="spellEnd"/>
          </w:p>
        </w:tc>
        <w:tc>
          <w:tcPr>
            <w:tcW w:w="1235" w:type="dxa"/>
            <w:vMerge w:val="restart"/>
            <w:tcBorders>
              <w:top w:val="single" w:sz="4" w:space="0" w:color="auto"/>
              <w:left w:val="nil"/>
              <w:right w:val="single" w:sz="4" w:space="0" w:color="auto"/>
            </w:tcBorders>
            <w:shd w:val="clear" w:color="000000" w:fill="C0C0C0"/>
          </w:tcPr>
          <w:p w:rsidR="00680B8B"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Outside</w:t>
            </w:r>
          </w:p>
          <w:p w:rsidR="00680B8B" w:rsidRPr="0094107F"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Eligible Area</w:t>
            </w:r>
          </w:p>
        </w:tc>
        <w:tc>
          <w:tcPr>
            <w:tcW w:w="1235" w:type="dxa"/>
            <w:tcBorders>
              <w:top w:val="single" w:sz="4" w:space="0" w:color="auto"/>
              <w:left w:val="single" w:sz="4" w:space="0" w:color="auto"/>
              <w:bottom w:val="nil"/>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Unit</w:t>
            </w:r>
            <w:proofErr w:type="spellEnd"/>
          </w:p>
        </w:tc>
        <w:tc>
          <w:tcPr>
            <w:tcW w:w="1077" w:type="dxa"/>
            <w:tcBorders>
              <w:top w:val="single" w:sz="4" w:space="0" w:color="auto"/>
              <w:left w:val="nil"/>
              <w:bottom w:val="nil"/>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 of </w:t>
            </w:r>
            <w:proofErr w:type="spellStart"/>
            <w:r w:rsidRPr="00C53129">
              <w:rPr>
                <w:rFonts w:asciiTheme="minorHAnsi" w:hAnsiTheme="minorHAnsi" w:cs="Arial"/>
                <w:b/>
                <w:bCs/>
              </w:rPr>
              <w:t>units</w:t>
            </w:r>
            <w:proofErr w:type="spellEnd"/>
          </w:p>
        </w:tc>
        <w:tc>
          <w:tcPr>
            <w:tcW w:w="117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Unit</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rate</w:t>
            </w:r>
            <w:proofErr w:type="spellEnd"/>
            <w:r w:rsidRPr="00C53129">
              <w:rPr>
                <w:rFonts w:asciiTheme="minorHAnsi" w:hAnsiTheme="minorHAnsi" w:cs="Arial"/>
                <w:b/>
                <w:bCs/>
              </w:rPr>
              <w:t xml:space="preserve"> </w:t>
            </w:r>
            <w:r w:rsidRPr="00C53129">
              <w:rPr>
                <w:rFonts w:asciiTheme="minorHAnsi" w:hAnsiTheme="minorHAnsi" w:cs="Arial"/>
                <w:b/>
                <w:bCs/>
              </w:rPr>
              <w:br/>
              <w:t>(</w:t>
            </w:r>
            <w:proofErr w:type="spellStart"/>
            <w:r w:rsidRPr="00C53129">
              <w:rPr>
                <w:rFonts w:asciiTheme="minorHAnsi" w:hAnsiTheme="minorHAnsi" w:cs="Arial"/>
                <w:b/>
                <w:bCs/>
              </w:rPr>
              <w:t>in</w:t>
            </w:r>
            <w:proofErr w:type="spellEnd"/>
            <w:r w:rsidRPr="00C53129">
              <w:rPr>
                <w:rFonts w:asciiTheme="minorHAnsi" w:hAnsiTheme="minorHAnsi" w:cs="Arial"/>
                <w:b/>
                <w:bCs/>
              </w:rPr>
              <w:t xml:space="preserve"> EUR)</w:t>
            </w:r>
          </w:p>
        </w:tc>
        <w:tc>
          <w:tcPr>
            <w:tcW w:w="124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Costs</w:t>
            </w:r>
            <w:proofErr w:type="spellEnd"/>
            <w:r w:rsidRPr="00C53129">
              <w:rPr>
                <w:rFonts w:asciiTheme="minorHAnsi" w:hAnsiTheme="minorHAnsi" w:cs="Arial"/>
                <w:b/>
                <w:bCs/>
              </w:rPr>
              <w:t xml:space="preserve"> </w:t>
            </w:r>
            <w:r w:rsidRPr="00C53129">
              <w:rPr>
                <w:rFonts w:asciiTheme="minorHAnsi" w:hAnsiTheme="minorHAnsi" w:cs="Arial"/>
                <w:b/>
                <w:bCs/>
              </w:rPr>
              <w:br/>
              <w:t>(</w:t>
            </w:r>
            <w:proofErr w:type="spellStart"/>
            <w:r w:rsidRPr="00C53129">
              <w:rPr>
                <w:rFonts w:asciiTheme="minorHAnsi" w:hAnsiTheme="minorHAnsi" w:cs="Arial"/>
                <w:b/>
                <w:bCs/>
              </w:rPr>
              <w:t>in</w:t>
            </w:r>
            <w:proofErr w:type="spellEnd"/>
            <w:r w:rsidRPr="00C53129">
              <w:rPr>
                <w:rFonts w:asciiTheme="minorHAnsi" w:hAnsiTheme="minorHAnsi" w:cs="Arial"/>
                <w:b/>
                <w:bCs/>
              </w:rPr>
              <w:t xml:space="preserve"> EUR) (3)</w:t>
            </w:r>
          </w:p>
        </w:tc>
        <w:tc>
          <w:tcPr>
            <w:tcW w:w="1931" w:type="dxa"/>
            <w:tcBorders>
              <w:top w:val="nil"/>
              <w:left w:val="nil"/>
              <w:bottom w:val="nil"/>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Clarification of Budget Items</w:t>
            </w:r>
          </w:p>
        </w:tc>
        <w:tc>
          <w:tcPr>
            <w:tcW w:w="1807" w:type="dxa"/>
            <w:tcBorders>
              <w:top w:val="nil"/>
              <w:left w:val="nil"/>
              <w:bottom w:val="nil"/>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Justification of the Estimated Costs</w:t>
            </w:r>
          </w:p>
        </w:tc>
      </w:tr>
      <w:tr w:rsidR="00680B8B" w:rsidRPr="001870E8"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000000" w:fill="C0C0C0"/>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240" w:type="dxa"/>
            <w:tcBorders>
              <w:top w:val="nil"/>
              <w:left w:val="nil"/>
              <w:bottom w:val="single" w:sz="4" w:space="0" w:color="auto"/>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235" w:type="dxa"/>
            <w:vMerge/>
            <w:tcBorders>
              <w:left w:val="nil"/>
              <w:bottom w:val="single" w:sz="4" w:space="0" w:color="auto"/>
              <w:right w:val="single" w:sz="4" w:space="0" w:color="auto"/>
            </w:tcBorders>
            <w:shd w:val="clear" w:color="000000" w:fill="C0C0C0"/>
          </w:tcPr>
          <w:p w:rsidR="00680B8B" w:rsidRPr="00680B8B" w:rsidRDefault="00680B8B" w:rsidP="00976B6D">
            <w:pPr>
              <w:spacing w:after="0" w:line="240" w:lineRule="auto"/>
              <w:jc w:val="center"/>
              <w:rPr>
                <w:rFonts w:asciiTheme="minorHAnsi" w:hAnsiTheme="minorHAnsi" w:cs="Arial"/>
                <w:b/>
                <w:bCs/>
                <w:lang w:val="en-US"/>
              </w:rPr>
            </w:pPr>
          </w:p>
        </w:tc>
        <w:tc>
          <w:tcPr>
            <w:tcW w:w="1235" w:type="dxa"/>
            <w:tcBorders>
              <w:top w:val="nil"/>
              <w:left w:val="single" w:sz="4" w:space="0" w:color="auto"/>
              <w:bottom w:val="single" w:sz="4" w:space="0" w:color="auto"/>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077" w:type="dxa"/>
            <w:tcBorders>
              <w:top w:val="nil"/>
              <w:left w:val="nil"/>
              <w:bottom w:val="single" w:sz="4" w:space="0" w:color="auto"/>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177" w:type="dxa"/>
            <w:vMerge/>
            <w:tcBorders>
              <w:top w:val="nil"/>
              <w:left w:val="single" w:sz="4" w:space="0" w:color="auto"/>
              <w:bottom w:val="single" w:sz="4" w:space="0" w:color="000000"/>
              <w:right w:val="single" w:sz="4" w:space="0" w:color="auto"/>
            </w:tcBorders>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247" w:type="dxa"/>
            <w:vMerge/>
            <w:tcBorders>
              <w:top w:val="nil"/>
              <w:left w:val="single" w:sz="4" w:space="0" w:color="auto"/>
              <w:bottom w:val="single" w:sz="4" w:space="0" w:color="000000"/>
              <w:right w:val="single" w:sz="4" w:space="0" w:color="auto"/>
            </w:tcBorders>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931" w:type="dxa"/>
            <w:tcBorders>
              <w:top w:val="nil"/>
              <w:left w:val="nil"/>
              <w:bottom w:val="single" w:sz="4" w:space="0" w:color="auto"/>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p>
        </w:tc>
        <w:tc>
          <w:tcPr>
            <w:tcW w:w="1807" w:type="dxa"/>
            <w:tcBorders>
              <w:top w:val="nil"/>
              <w:left w:val="nil"/>
              <w:bottom w:val="single" w:sz="4" w:space="0" w:color="auto"/>
              <w:right w:val="single" w:sz="4" w:space="0" w:color="auto"/>
            </w:tcBorders>
            <w:shd w:val="clear" w:color="000000" w:fill="C0C0C0"/>
            <w:noWrap/>
            <w:vAlign w:val="center"/>
            <w:hideMark/>
          </w:tcPr>
          <w:p w:rsidR="00680B8B" w:rsidRPr="00680B8B" w:rsidRDefault="00680B8B" w:rsidP="00976B6D">
            <w:pPr>
              <w:spacing w:after="0" w:line="240" w:lineRule="auto"/>
              <w:jc w:val="center"/>
              <w:rPr>
                <w:rFonts w:asciiTheme="minorHAnsi" w:hAnsiTheme="minorHAnsi" w:cs="Arial"/>
                <w:b/>
                <w:bCs/>
                <w:lang w:val="en-U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 </w:t>
            </w:r>
            <w:proofErr w:type="spellStart"/>
            <w:r w:rsidRPr="00C53129">
              <w:rPr>
                <w:rFonts w:asciiTheme="minorHAnsi" w:hAnsiTheme="minorHAnsi" w:cs="Arial"/>
                <w:b/>
                <w:bCs/>
              </w:rPr>
              <w:t>External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Expertise</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and</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Services</w:t>
            </w:r>
            <w:proofErr w:type="spellEnd"/>
            <w:r w:rsidRPr="00C53129">
              <w:rPr>
                <w:rFonts w:asciiTheme="minorHAnsi" w:hAnsiTheme="minorHAnsi" w:cs="Arial"/>
                <w:b/>
                <w:bCs/>
              </w:rPr>
              <w:t xml:space="preserve">  (7)</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i/>
                <w:iCs/>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b/>
                <w:bCs/>
                <w:i/>
                <w:iCs/>
              </w:rPr>
            </w:pP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1870E8"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4.1 </w:t>
            </w:r>
            <w:proofErr w:type="spellStart"/>
            <w:r w:rsidRPr="00C53129">
              <w:rPr>
                <w:rFonts w:asciiTheme="minorHAnsi" w:hAnsiTheme="minorHAnsi" w:cs="Arial"/>
                <w:b/>
                <w:bCs/>
              </w:rPr>
              <w:t>Studies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research</w:t>
            </w:r>
            <w:proofErr w:type="spellEnd"/>
            <w:r w:rsidRPr="00C53129">
              <w:rPr>
                <w:rFonts w:asciiTheme="minorHAnsi" w:hAnsiTheme="minorHAnsi" w:cs="Arial"/>
                <w:b/>
                <w:bCs/>
              </w:rPr>
              <w:t xml:space="preserve"> (8)</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3.1.1</w:t>
            </w:r>
          </w:p>
        </w:tc>
        <w:tc>
          <w:tcPr>
            <w:tcW w:w="1235" w:type="dxa"/>
            <w:tcBorders>
              <w:top w:val="nil"/>
              <w:left w:val="nil"/>
              <w:bottom w:val="single" w:sz="4" w:space="0" w:color="auto"/>
              <w:right w:val="single" w:sz="4" w:space="0" w:color="auto"/>
            </w:tcBorders>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study</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1</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5.000,00 €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5.000,00 €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lang w:val="en-US"/>
              </w:rPr>
            </w:pPr>
            <w:r>
              <w:rPr>
                <w:rFonts w:asciiTheme="minorHAnsi" w:hAnsiTheme="minorHAnsi" w:cs="Arial"/>
                <w:bCs/>
                <w:lang w:val="en-US"/>
              </w:rPr>
              <w:t>The study concerns …. And will require  ..(duration)…</w:t>
            </w: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lang w:val="en-U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4.1 </w:t>
            </w:r>
            <w:proofErr w:type="spellStart"/>
            <w:r w:rsidRPr="00C53129">
              <w:rPr>
                <w:rFonts w:asciiTheme="minorHAnsi" w:hAnsiTheme="minorHAnsi" w:cs="Arial"/>
                <w:b/>
                <w:bCs/>
              </w:rPr>
              <w:t>Studies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research</w:t>
            </w:r>
            <w:proofErr w:type="spellEnd"/>
            <w:r w:rsidRPr="00C53129">
              <w:rPr>
                <w:rFonts w:asciiTheme="minorHAnsi" w:hAnsiTheme="minorHAnsi" w:cs="Arial"/>
                <w:b/>
                <w:bCs/>
              </w:rPr>
              <w:t xml:space="preserve"> (8)</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study</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lastRenderedPageBreak/>
              <w:t xml:space="preserve">4.2 Project </w:t>
            </w:r>
            <w:proofErr w:type="spellStart"/>
            <w:r w:rsidRPr="00C53129">
              <w:rPr>
                <w:rFonts w:asciiTheme="minorHAnsi" w:hAnsiTheme="minorHAnsi" w:cs="Arial"/>
                <w:b/>
                <w:bCs/>
              </w:rPr>
              <w:t>Meetings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lang w:val="en-US"/>
              </w:rPr>
            </w:pPr>
            <w:r w:rsidRPr="00C53129">
              <w:rPr>
                <w:rFonts w:asciiTheme="minorHAnsi" w:hAnsiTheme="minorHAnsi" w:cs="Arial"/>
                <w:b/>
                <w:bCs/>
                <w:lang w:val="en-US"/>
              </w:rPr>
              <w:t>4.2.1 Project Meetings in Greece (location)</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1.1.3</w:t>
            </w:r>
          </w:p>
        </w:tc>
        <w:tc>
          <w:tcPr>
            <w:tcW w:w="1235" w:type="dxa"/>
            <w:tcBorders>
              <w:top w:val="nil"/>
              <w:left w:val="nil"/>
              <w:bottom w:val="single" w:sz="4" w:space="0" w:color="auto"/>
              <w:right w:val="single" w:sz="4" w:space="0" w:color="auto"/>
            </w:tcBorders>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meeting</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1</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4.2.1 Project </w:t>
            </w:r>
            <w:proofErr w:type="spellStart"/>
            <w:r w:rsidRPr="00C53129">
              <w:rPr>
                <w:rFonts w:asciiTheme="minorHAnsi" w:hAnsiTheme="minorHAnsi" w:cs="Arial"/>
                <w:b/>
                <w:bCs/>
              </w:rPr>
              <w:t>Meetings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in</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Greece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PB3</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1.3,2</w:t>
            </w:r>
          </w:p>
        </w:tc>
        <w:tc>
          <w:tcPr>
            <w:tcW w:w="1235" w:type="dxa"/>
            <w:tcBorders>
              <w:top w:val="nil"/>
              <w:left w:val="nil"/>
              <w:bottom w:val="single" w:sz="4" w:space="0" w:color="auto"/>
              <w:right w:val="single" w:sz="4" w:space="0" w:color="auto"/>
            </w:tcBorders>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meeting</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1</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976B6D" w:rsidRDefault="00680B8B" w:rsidP="00976B6D">
            <w:pPr>
              <w:spacing w:after="0" w:line="240" w:lineRule="auto"/>
              <w:jc w:val="center"/>
              <w:rPr>
                <w:rFonts w:asciiTheme="minorHAnsi" w:hAnsiTheme="minorHAnsi" w:cs="Arial"/>
                <w:lang w:val="en-US"/>
              </w:rPr>
            </w:pPr>
            <w:r>
              <w:rPr>
                <w:rFonts w:asciiTheme="minorHAnsi" w:hAnsiTheme="minorHAnsi" w:cs="Arial"/>
                <w:lang w:val="en-US"/>
              </w:rPr>
              <w:t xml:space="preserve">1.000,00 </w:t>
            </w:r>
            <w:r w:rsidRPr="00C53129">
              <w:rPr>
                <w:rFonts w:asciiTheme="minorHAnsi" w:hAnsiTheme="minorHAnsi" w:cs="Arial"/>
              </w:rPr>
              <w:t>€</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Pr>
                <w:rFonts w:asciiTheme="minorHAnsi" w:hAnsiTheme="minorHAnsi" w:cs="Arial"/>
                <w:lang w:val="en-US"/>
              </w:rPr>
              <w:t>1.00</w:t>
            </w: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4.2.2 Project </w:t>
            </w:r>
            <w:proofErr w:type="spellStart"/>
            <w:r w:rsidRPr="00C53129">
              <w:rPr>
                <w:rFonts w:asciiTheme="minorHAnsi" w:hAnsiTheme="minorHAnsi" w:cs="Arial"/>
                <w:b/>
                <w:bCs/>
              </w:rPr>
              <w:t>Meetings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in</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meeting</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4.3 </w:t>
            </w:r>
            <w:proofErr w:type="spellStart"/>
            <w:r w:rsidRPr="00C53129">
              <w:rPr>
                <w:rFonts w:asciiTheme="minorHAnsi" w:hAnsiTheme="minorHAnsi" w:cs="Arial"/>
                <w:b/>
                <w:bCs/>
              </w:rPr>
              <w:t>International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Conferences</w:t>
            </w:r>
            <w:proofErr w:type="spellEnd"/>
            <w:r w:rsidRPr="00C53129">
              <w:rPr>
                <w:rFonts w:asciiTheme="minorHAnsi" w:hAnsiTheme="minorHAnsi" w:cs="Arial"/>
                <w:b/>
                <w:bCs/>
              </w:rPr>
              <w:t xml:space="preserve"> (9)</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lang w:val="en-US"/>
              </w:rPr>
            </w:pPr>
            <w:r w:rsidRPr="00C53129">
              <w:rPr>
                <w:rFonts w:asciiTheme="minorHAnsi" w:hAnsiTheme="minorHAnsi" w:cs="Arial"/>
                <w:b/>
                <w:bCs/>
                <w:lang w:val="en-US"/>
              </w:rPr>
              <w:t>4.3.1 International Conferences in Greece (location)</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2.1.2</w:t>
            </w:r>
          </w:p>
        </w:tc>
        <w:tc>
          <w:tcPr>
            <w:tcW w:w="1235" w:type="dxa"/>
            <w:tcBorders>
              <w:top w:val="nil"/>
              <w:left w:val="nil"/>
              <w:bottom w:val="single" w:sz="4" w:space="0" w:color="auto"/>
              <w:right w:val="single" w:sz="4" w:space="0" w:color="auto"/>
            </w:tcBorders>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conference</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1</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30.000,00 €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30.000,00 €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4.3.1 </w:t>
            </w:r>
            <w:proofErr w:type="spellStart"/>
            <w:r w:rsidRPr="00C53129">
              <w:rPr>
                <w:rFonts w:asciiTheme="minorHAnsi" w:hAnsiTheme="minorHAnsi" w:cs="Arial"/>
                <w:b/>
                <w:bCs/>
              </w:rPr>
              <w:t>International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Conferences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in</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Greece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conference</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4.3.2 </w:t>
            </w:r>
            <w:proofErr w:type="spellStart"/>
            <w:r w:rsidRPr="00C53129">
              <w:rPr>
                <w:rFonts w:asciiTheme="minorHAnsi" w:hAnsiTheme="minorHAnsi" w:cs="Arial"/>
                <w:b/>
                <w:bCs/>
              </w:rPr>
              <w:t>International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Conferences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in</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Albania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conference</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4.4 </w:t>
            </w:r>
            <w:proofErr w:type="spellStart"/>
            <w:r w:rsidRPr="00C53129">
              <w:rPr>
                <w:rFonts w:asciiTheme="minorHAnsi" w:hAnsiTheme="minorHAnsi" w:cs="Arial"/>
                <w:b/>
                <w:bCs/>
              </w:rPr>
              <w:t>Seminars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workshops</w:t>
            </w:r>
            <w:proofErr w:type="spellEnd"/>
            <w:r w:rsidRPr="00C53129">
              <w:rPr>
                <w:rFonts w:asciiTheme="minorHAnsi" w:hAnsiTheme="minorHAnsi" w:cs="Arial"/>
                <w:b/>
                <w:bCs/>
              </w:rPr>
              <w:t xml:space="preserve"> (9)</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4.4.1 </w:t>
            </w:r>
            <w:proofErr w:type="spellStart"/>
            <w:r w:rsidRPr="00C53129">
              <w:rPr>
                <w:rFonts w:asciiTheme="minorHAnsi" w:hAnsiTheme="minorHAnsi" w:cs="Arial"/>
                <w:b/>
                <w:bCs/>
              </w:rPr>
              <w:t>Seminars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Trainings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event</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4.4.2 </w:t>
            </w:r>
            <w:proofErr w:type="spellStart"/>
            <w:r w:rsidRPr="00C53129">
              <w:rPr>
                <w:rFonts w:asciiTheme="minorHAnsi" w:hAnsiTheme="minorHAnsi" w:cs="Arial"/>
                <w:b/>
                <w:bCs/>
              </w:rPr>
              <w:t>Workshops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4.1.3</w:t>
            </w:r>
          </w:p>
        </w:tc>
        <w:tc>
          <w:tcPr>
            <w:tcW w:w="1235" w:type="dxa"/>
            <w:tcBorders>
              <w:top w:val="nil"/>
              <w:left w:val="nil"/>
              <w:bottom w:val="single" w:sz="4" w:space="0" w:color="auto"/>
              <w:right w:val="single" w:sz="4" w:space="0" w:color="auto"/>
            </w:tcBorders>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event</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5.000,00 €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4.4.2 </w:t>
            </w:r>
            <w:proofErr w:type="spellStart"/>
            <w:r w:rsidRPr="00C53129">
              <w:rPr>
                <w:rFonts w:asciiTheme="minorHAnsi" w:hAnsiTheme="minorHAnsi" w:cs="Arial"/>
                <w:b/>
                <w:bCs/>
              </w:rPr>
              <w:t>Workshops</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PB3</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4.</w:t>
            </w:r>
            <w:r>
              <w:rPr>
                <w:rFonts w:asciiTheme="minorHAnsi" w:hAnsiTheme="minorHAnsi" w:cs="Arial"/>
                <w:b/>
                <w:bCs/>
                <w:lang w:val="en-US"/>
              </w:rPr>
              <w:t>3.</w:t>
            </w:r>
            <w:r w:rsidRPr="00C53129">
              <w:rPr>
                <w:rFonts w:asciiTheme="minorHAnsi" w:hAnsiTheme="minorHAnsi" w:cs="Arial"/>
                <w:b/>
                <w:bCs/>
              </w:rPr>
              <w:t>3</w:t>
            </w:r>
          </w:p>
        </w:tc>
        <w:tc>
          <w:tcPr>
            <w:tcW w:w="1235" w:type="dxa"/>
            <w:tcBorders>
              <w:top w:val="nil"/>
              <w:left w:val="nil"/>
              <w:bottom w:val="single" w:sz="4" w:space="0" w:color="auto"/>
              <w:right w:val="single" w:sz="4" w:space="0" w:color="auto"/>
            </w:tcBorders>
          </w:tcPr>
          <w:p w:rsidR="00680B8B" w:rsidRPr="00976B6D"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event</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5.000,00 €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4.5 </w:t>
            </w:r>
            <w:proofErr w:type="spellStart"/>
            <w:r w:rsidRPr="00C53129">
              <w:rPr>
                <w:rFonts w:asciiTheme="minorHAnsi" w:hAnsiTheme="minorHAnsi" w:cs="Arial"/>
                <w:b/>
                <w:bCs/>
              </w:rPr>
              <w:t>Promotional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r w:rsidRPr="00C53129">
              <w:rPr>
                <w:rFonts w:asciiTheme="minorHAnsi" w:hAnsiTheme="minorHAnsi" w:cs="Arial"/>
                <w:b/>
                <w:bCs/>
              </w:rPr>
              <w:t xml:space="preserve"> (9)</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4.5.1 </w:t>
            </w:r>
            <w:proofErr w:type="spellStart"/>
            <w:r w:rsidRPr="00C53129">
              <w:rPr>
                <w:rFonts w:asciiTheme="minorHAnsi" w:hAnsiTheme="minorHAnsi" w:cs="Arial"/>
                <w:b/>
                <w:bCs/>
              </w:rPr>
              <w:t>Website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2.1.1</w:t>
            </w:r>
          </w:p>
        </w:tc>
        <w:tc>
          <w:tcPr>
            <w:tcW w:w="1235" w:type="dxa"/>
            <w:tcBorders>
              <w:top w:val="nil"/>
              <w:left w:val="nil"/>
              <w:bottom w:val="single" w:sz="4" w:space="0" w:color="auto"/>
              <w:right w:val="single" w:sz="4" w:space="0" w:color="auto"/>
            </w:tcBorders>
          </w:tcPr>
          <w:p w:rsidR="00680B8B" w:rsidRPr="00DD2EBF"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website</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1</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4.5.2 </w:t>
            </w:r>
            <w:proofErr w:type="spellStart"/>
            <w:r w:rsidRPr="00C53129">
              <w:rPr>
                <w:rFonts w:asciiTheme="minorHAnsi" w:hAnsiTheme="minorHAnsi" w:cs="Arial"/>
                <w:b/>
                <w:bCs/>
              </w:rPr>
              <w:t>Electronic</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promotional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4.5.2 </w:t>
            </w:r>
            <w:proofErr w:type="spellStart"/>
            <w:r w:rsidRPr="00C53129">
              <w:rPr>
                <w:rFonts w:asciiTheme="minorHAnsi" w:hAnsiTheme="minorHAnsi" w:cs="Arial"/>
                <w:b/>
                <w:bCs/>
              </w:rPr>
              <w:t>Electronic</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lastRenderedPageBreak/>
              <w:t>promotional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lastRenderedPageBreak/>
              <w:t>material</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lastRenderedPageBreak/>
              <w:t xml:space="preserve">4.5.3 </w:t>
            </w:r>
            <w:proofErr w:type="spellStart"/>
            <w:r w:rsidRPr="00C53129">
              <w:rPr>
                <w:rFonts w:asciiTheme="minorHAnsi" w:hAnsiTheme="minorHAnsi" w:cs="Arial"/>
                <w:b/>
                <w:bCs/>
              </w:rPr>
              <w:t>Printed</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promotional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leaflet</w:t>
            </w:r>
            <w:proofErr w:type="spellEnd"/>
            <w:r w:rsidRPr="00C53129">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2.1.3</w:t>
            </w:r>
          </w:p>
        </w:tc>
        <w:tc>
          <w:tcPr>
            <w:tcW w:w="1235" w:type="dxa"/>
            <w:tcBorders>
              <w:top w:val="nil"/>
              <w:left w:val="nil"/>
              <w:bottom w:val="single" w:sz="4" w:space="0" w:color="auto"/>
              <w:right w:val="single" w:sz="4" w:space="0" w:color="auto"/>
            </w:tcBorders>
          </w:tcPr>
          <w:p w:rsidR="00680B8B" w:rsidRPr="00DD2EBF"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5000</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2,00 €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10.000,00 €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lang w:val="en-US"/>
              </w:rPr>
            </w:pPr>
            <w:r w:rsidRPr="00C53129">
              <w:rPr>
                <w:rFonts w:asciiTheme="minorHAnsi" w:hAnsiTheme="minorHAnsi" w:cs="Arial"/>
                <w:b/>
                <w:bCs/>
                <w:lang w:val="en-US"/>
              </w:rPr>
              <w:t>4.5.3 Printed promotional material (business guide)</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LB1</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2.1.3</w:t>
            </w:r>
          </w:p>
        </w:tc>
        <w:tc>
          <w:tcPr>
            <w:tcW w:w="1235" w:type="dxa"/>
            <w:tcBorders>
              <w:top w:val="nil"/>
              <w:left w:val="nil"/>
              <w:bottom w:val="single" w:sz="4" w:space="0" w:color="auto"/>
              <w:right w:val="single" w:sz="4" w:space="0" w:color="auto"/>
            </w:tcBorders>
          </w:tcPr>
          <w:p w:rsidR="00680B8B" w:rsidRPr="00DD2EBF" w:rsidRDefault="00680B8B" w:rsidP="00976B6D">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2000</w:t>
            </w: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30,00 €</w:t>
            </w: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60.000,00 €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4.5.3 </w:t>
            </w:r>
            <w:proofErr w:type="spellStart"/>
            <w:r w:rsidRPr="00C53129">
              <w:rPr>
                <w:rFonts w:asciiTheme="minorHAnsi" w:hAnsiTheme="minorHAnsi" w:cs="Arial"/>
                <w:b/>
                <w:bCs/>
              </w:rPr>
              <w:t>Printed</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promotional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material</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4.6 </w:t>
            </w:r>
            <w:proofErr w:type="spellStart"/>
            <w:r w:rsidRPr="00C53129">
              <w:rPr>
                <w:rFonts w:asciiTheme="minorHAnsi" w:hAnsiTheme="minorHAnsi" w:cs="Arial"/>
                <w:b/>
                <w:bCs/>
              </w:rPr>
              <w:t>External</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Expertise</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subcontracted</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experts</w:t>
            </w:r>
            <w:proofErr w:type="spellEnd"/>
            <w:r w:rsidRPr="00C53129">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4.6.1 </w:t>
            </w:r>
            <w:proofErr w:type="spellStart"/>
            <w:r w:rsidRPr="00C53129">
              <w:rPr>
                <w:rFonts w:asciiTheme="minorHAnsi" w:hAnsiTheme="minorHAnsi" w:cs="Arial"/>
                <w:b/>
                <w:bCs/>
              </w:rPr>
              <w:t>Evaluation</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roofErr w:type="spellStart"/>
            <w:r w:rsidRPr="00C53129">
              <w:rPr>
                <w:rFonts w:asciiTheme="minorHAnsi" w:hAnsiTheme="minorHAnsi" w:cs="Arial"/>
                <w:b/>
                <w:bCs/>
              </w:rPr>
              <w:t>Per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expert</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4.6.2 </w:t>
            </w:r>
            <w:proofErr w:type="spellStart"/>
            <w:r w:rsidRPr="00C53129">
              <w:rPr>
                <w:rFonts w:asciiTheme="minorHAnsi" w:hAnsiTheme="minorHAnsi" w:cs="Arial"/>
                <w:b/>
                <w:bCs/>
              </w:rPr>
              <w:t>Other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pls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specify</w:t>
            </w:r>
            <w:proofErr w:type="spellEnd"/>
            <w:r w:rsidRPr="00C53129">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4.6.2 </w:t>
            </w:r>
            <w:proofErr w:type="spellStart"/>
            <w:r w:rsidRPr="00C53129">
              <w:rPr>
                <w:rFonts w:asciiTheme="minorHAnsi" w:hAnsiTheme="minorHAnsi" w:cs="Arial"/>
                <w:b/>
                <w:bCs/>
              </w:rPr>
              <w:t>Other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pls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specify</w:t>
            </w:r>
            <w:proofErr w:type="spellEnd"/>
            <w:r w:rsidRPr="00C53129">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4.7 </w:t>
            </w:r>
            <w:proofErr w:type="spellStart"/>
            <w:r w:rsidRPr="00C53129">
              <w:rPr>
                <w:rFonts w:asciiTheme="minorHAnsi" w:hAnsiTheme="minorHAnsi" w:cs="Arial"/>
                <w:b/>
                <w:bCs/>
              </w:rPr>
              <w:t>Other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pls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specify</w:t>
            </w:r>
            <w:proofErr w:type="spellEnd"/>
            <w:r w:rsidRPr="00C53129">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b/>
                <w:bCs/>
              </w:rPr>
            </w:pPr>
            <w:r w:rsidRPr="00C53129">
              <w:rPr>
                <w:rFonts w:asciiTheme="minorHAnsi" w:hAnsiTheme="minorHAnsi" w:cs="Arial"/>
                <w:b/>
                <w:bCs/>
              </w:rPr>
              <w:t xml:space="preserve">4.7 </w:t>
            </w:r>
            <w:proofErr w:type="spellStart"/>
            <w:r w:rsidRPr="00C53129">
              <w:rPr>
                <w:rFonts w:asciiTheme="minorHAnsi" w:hAnsiTheme="minorHAnsi" w:cs="Arial"/>
                <w:b/>
                <w:bCs/>
              </w:rPr>
              <w:t>Other</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pls</w:t>
            </w:r>
            <w:proofErr w:type="spellEnd"/>
            <w:r w:rsidRPr="00C53129">
              <w:rPr>
                <w:rFonts w:asciiTheme="minorHAnsi" w:hAnsiTheme="minorHAnsi" w:cs="Arial"/>
                <w:b/>
                <w:bCs/>
              </w:rPr>
              <w:t xml:space="preserve"> </w:t>
            </w:r>
            <w:proofErr w:type="spellStart"/>
            <w:r w:rsidRPr="00C53129">
              <w:rPr>
                <w:rFonts w:asciiTheme="minorHAnsi" w:hAnsiTheme="minorHAnsi" w:cs="Arial"/>
                <w:b/>
                <w:bCs/>
              </w:rPr>
              <w:t>specify</w:t>
            </w:r>
            <w:proofErr w:type="spellEnd"/>
            <w:r w:rsidRPr="00C53129">
              <w:rPr>
                <w:rFonts w:asciiTheme="minorHAnsi" w:hAnsiTheme="minorHAnsi" w:cs="Arial"/>
                <w:b/>
                <w:bCs/>
              </w:rPr>
              <w:t>)</w:t>
            </w:r>
          </w:p>
        </w:tc>
        <w:tc>
          <w:tcPr>
            <w:tcW w:w="1240"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nil"/>
              <w:bottom w:val="single" w:sz="4" w:space="0" w:color="auto"/>
              <w:right w:val="single" w:sz="4" w:space="0" w:color="auto"/>
            </w:tcBorders>
          </w:tcPr>
          <w:p w:rsidR="00680B8B" w:rsidRPr="00C53129" w:rsidRDefault="00680B8B" w:rsidP="00976B6D">
            <w:pPr>
              <w:spacing w:after="0" w:line="240" w:lineRule="auto"/>
              <w:jc w:val="center"/>
              <w:rPr>
                <w:rFonts w:asciiTheme="minorHAnsi" w:hAnsiTheme="minorHAnsi" w:cs="Arial"/>
                <w:b/>
                <w:bCs/>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077" w:type="dxa"/>
            <w:tcBorders>
              <w:top w:val="nil"/>
              <w:left w:val="nil"/>
              <w:bottom w:val="single" w:sz="4" w:space="0" w:color="auto"/>
              <w:right w:val="single" w:sz="4" w:space="0" w:color="auto"/>
            </w:tcBorders>
            <w:shd w:val="clear" w:color="auto" w:fill="auto"/>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177" w:type="dxa"/>
            <w:tcBorders>
              <w:top w:val="nil"/>
              <w:left w:val="single" w:sz="4" w:space="0" w:color="auto"/>
              <w:bottom w:val="single" w:sz="4" w:space="0" w:color="000000"/>
              <w:right w:val="single" w:sz="4" w:space="0" w:color="auto"/>
            </w:tcBorders>
            <w:shd w:val="clear" w:color="auto" w:fill="auto"/>
            <w:vAlign w:val="center"/>
            <w:hideMark/>
          </w:tcPr>
          <w:p w:rsidR="00680B8B" w:rsidRPr="00C53129" w:rsidRDefault="00680B8B" w:rsidP="00976B6D">
            <w:pPr>
              <w:spacing w:after="0" w:line="240" w:lineRule="auto"/>
              <w:jc w:val="center"/>
              <w:rPr>
                <w:rFonts w:asciiTheme="minorHAnsi" w:hAnsiTheme="minorHAnsi" w:cs="Arial"/>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rPr>
            </w:pPr>
            <w:r w:rsidRPr="00C53129">
              <w:rPr>
                <w:rFonts w:asciiTheme="minorHAnsi" w:hAnsiTheme="minorHAnsi" w:cs="Arial"/>
              </w:rPr>
              <w:t>0,00 €</w:t>
            </w:r>
          </w:p>
        </w:tc>
        <w:tc>
          <w:tcPr>
            <w:tcW w:w="1931"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c>
          <w:tcPr>
            <w:tcW w:w="1807" w:type="dxa"/>
            <w:tcBorders>
              <w:top w:val="nil"/>
              <w:left w:val="nil"/>
              <w:bottom w:val="single" w:sz="4" w:space="0" w:color="auto"/>
              <w:right w:val="single" w:sz="4" w:space="0" w:color="auto"/>
            </w:tcBorders>
            <w:shd w:val="clear" w:color="auto" w:fill="auto"/>
            <w:noWrap/>
            <w:vAlign w:val="center"/>
            <w:hideMark/>
          </w:tcPr>
          <w:p w:rsidR="00680B8B" w:rsidRPr="00680B8B" w:rsidRDefault="00680B8B" w:rsidP="00976B6D">
            <w:pPr>
              <w:spacing w:after="0" w:line="240" w:lineRule="auto"/>
              <w:jc w:val="center"/>
              <w:rPr>
                <w:rFonts w:asciiTheme="minorHAnsi" w:hAnsiTheme="minorHAnsi" w:cs="Arial"/>
                <w:bCs/>
              </w:rPr>
            </w:pPr>
          </w:p>
        </w:tc>
      </w:tr>
      <w:tr w:rsidR="00680B8B" w:rsidRPr="00C53129" w:rsidTr="00680B8B">
        <w:trPr>
          <w:gridAfter w:val="1"/>
          <w:wAfter w:w="14" w:type="dxa"/>
          <w:trHeight w:val="255"/>
          <w:jc w:val="center"/>
        </w:trPr>
        <w:tc>
          <w:tcPr>
            <w:tcW w:w="2638" w:type="dxa"/>
            <w:tcBorders>
              <w:top w:val="nil"/>
              <w:left w:val="single" w:sz="8" w:space="0" w:color="auto"/>
              <w:bottom w:val="single" w:sz="4" w:space="0" w:color="auto"/>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b/>
                <w:bCs/>
                <w:lang w:val="en-US"/>
              </w:rPr>
            </w:pPr>
            <w:r w:rsidRPr="00C53129">
              <w:rPr>
                <w:rFonts w:asciiTheme="minorHAnsi" w:hAnsiTheme="minorHAnsi" w:cs="Arial"/>
                <w:b/>
                <w:bCs/>
                <w:lang w:val="en-US"/>
              </w:rPr>
              <w:t>Subtotal External Expertise and Services</w:t>
            </w:r>
          </w:p>
        </w:tc>
        <w:tc>
          <w:tcPr>
            <w:tcW w:w="1240" w:type="dxa"/>
            <w:tcBorders>
              <w:top w:val="nil"/>
              <w:left w:val="nil"/>
              <w:bottom w:val="single" w:sz="4" w:space="0" w:color="auto"/>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lang w:val="en-US"/>
              </w:rPr>
            </w:pPr>
          </w:p>
        </w:tc>
        <w:tc>
          <w:tcPr>
            <w:tcW w:w="1235" w:type="dxa"/>
            <w:tcBorders>
              <w:top w:val="nil"/>
              <w:left w:val="nil"/>
              <w:bottom w:val="single" w:sz="4" w:space="0" w:color="auto"/>
              <w:right w:val="single" w:sz="4" w:space="0" w:color="auto"/>
            </w:tcBorders>
            <w:shd w:val="clear" w:color="000000" w:fill="C0C0C0"/>
          </w:tcPr>
          <w:p w:rsidR="00680B8B" w:rsidRPr="00C53129" w:rsidRDefault="00680B8B" w:rsidP="00976B6D">
            <w:pPr>
              <w:spacing w:after="0" w:line="240" w:lineRule="auto"/>
              <w:jc w:val="center"/>
              <w:rPr>
                <w:rFonts w:asciiTheme="minorHAnsi" w:hAnsiTheme="minorHAnsi" w:cs="Arial"/>
                <w:b/>
                <w:bCs/>
                <w:lang w:val="en-US"/>
              </w:rPr>
            </w:pPr>
          </w:p>
        </w:tc>
        <w:tc>
          <w:tcPr>
            <w:tcW w:w="1235" w:type="dxa"/>
            <w:tcBorders>
              <w:top w:val="nil"/>
              <w:left w:val="single" w:sz="4" w:space="0" w:color="auto"/>
              <w:bottom w:val="single" w:sz="4" w:space="0" w:color="auto"/>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lang w:val="en-US"/>
              </w:rPr>
            </w:pPr>
          </w:p>
        </w:tc>
        <w:tc>
          <w:tcPr>
            <w:tcW w:w="1077" w:type="dxa"/>
            <w:tcBorders>
              <w:top w:val="nil"/>
              <w:left w:val="nil"/>
              <w:bottom w:val="single" w:sz="4" w:space="0" w:color="auto"/>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lang w:val="en-US"/>
              </w:rPr>
            </w:pPr>
          </w:p>
        </w:tc>
        <w:tc>
          <w:tcPr>
            <w:tcW w:w="117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976B6D">
            <w:pPr>
              <w:spacing w:after="0" w:line="240" w:lineRule="auto"/>
              <w:jc w:val="center"/>
              <w:rPr>
                <w:rFonts w:asciiTheme="minorHAnsi" w:hAnsiTheme="minorHAnsi" w:cs="Arial"/>
                <w:b/>
                <w:bCs/>
                <w:i/>
                <w:iCs/>
                <w:lang w:val="en-US"/>
              </w:rPr>
            </w:pPr>
          </w:p>
        </w:tc>
        <w:tc>
          <w:tcPr>
            <w:tcW w:w="1247" w:type="dxa"/>
            <w:tcBorders>
              <w:top w:val="nil"/>
              <w:left w:val="single" w:sz="4" w:space="0" w:color="auto"/>
              <w:bottom w:val="single" w:sz="4" w:space="0" w:color="000000"/>
              <w:right w:val="single" w:sz="4" w:space="0" w:color="auto"/>
            </w:tcBorders>
            <w:shd w:val="clear" w:color="000000" w:fill="C0C0C0"/>
            <w:vAlign w:val="center"/>
            <w:hideMark/>
          </w:tcPr>
          <w:p w:rsidR="00680B8B" w:rsidRPr="00C53129" w:rsidRDefault="00680B8B" w:rsidP="00DD2EBF">
            <w:pPr>
              <w:spacing w:after="0" w:line="240" w:lineRule="auto"/>
              <w:jc w:val="center"/>
              <w:rPr>
                <w:rFonts w:asciiTheme="minorHAnsi" w:hAnsiTheme="minorHAnsi" w:cs="Arial"/>
                <w:b/>
                <w:bCs/>
              </w:rPr>
            </w:pPr>
            <w:r w:rsidRPr="00C53129">
              <w:rPr>
                <w:rFonts w:asciiTheme="minorHAnsi" w:hAnsiTheme="minorHAnsi" w:cs="Arial"/>
                <w:b/>
                <w:bCs/>
              </w:rPr>
              <w:t>1</w:t>
            </w:r>
            <w:r>
              <w:rPr>
                <w:rFonts w:asciiTheme="minorHAnsi" w:hAnsiTheme="minorHAnsi" w:cs="Arial"/>
                <w:b/>
                <w:bCs/>
                <w:lang w:val="en-US"/>
              </w:rPr>
              <w:t>37</w:t>
            </w:r>
            <w:r w:rsidRPr="00C53129">
              <w:rPr>
                <w:rFonts w:asciiTheme="minorHAnsi" w:hAnsiTheme="minorHAnsi" w:cs="Arial"/>
                <w:b/>
                <w:bCs/>
              </w:rPr>
              <w:t>.000,00 €</w:t>
            </w:r>
          </w:p>
        </w:tc>
        <w:tc>
          <w:tcPr>
            <w:tcW w:w="1931" w:type="dxa"/>
            <w:tcBorders>
              <w:top w:val="nil"/>
              <w:left w:val="nil"/>
              <w:bottom w:val="single" w:sz="4" w:space="0" w:color="auto"/>
              <w:right w:val="single" w:sz="4" w:space="0" w:color="auto"/>
            </w:tcBorders>
            <w:shd w:val="clear" w:color="000000" w:fill="C0C0C0"/>
            <w:noWrap/>
            <w:vAlign w:val="center"/>
            <w:hideMark/>
          </w:tcPr>
          <w:p w:rsidR="00680B8B" w:rsidRPr="00C53129" w:rsidRDefault="00680B8B" w:rsidP="00976B6D">
            <w:pPr>
              <w:spacing w:after="0" w:line="240" w:lineRule="auto"/>
              <w:jc w:val="center"/>
              <w:rPr>
                <w:rFonts w:asciiTheme="minorHAnsi" w:hAnsiTheme="minorHAnsi" w:cs="Arial"/>
                <w:b/>
                <w:bCs/>
              </w:rPr>
            </w:pPr>
          </w:p>
        </w:tc>
        <w:tc>
          <w:tcPr>
            <w:tcW w:w="1807" w:type="dxa"/>
            <w:tcBorders>
              <w:top w:val="nil"/>
              <w:left w:val="nil"/>
              <w:bottom w:val="single" w:sz="4" w:space="0" w:color="auto"/>
              <w:right w:val="single" w:sz="4" w:space="0" w:color="auto"/>
            </w:tcBorders>
            <w:shd w:val="clear" w:color="000000" w:fill="C0C0C0"/>
            <w:noWrap/>
            <w:vAlign w:val="center"/>
            <w:hideMark/>
          </w:tcPr>
          <w:p w:rsidR="00680B8B" w:rsidRPr="00C53129" w:rsidRDefault="00680B8B" w:rsidP="00680B8B">
            <w:pPr>
              <w:spacing w:after="0" w:line="240" w:lineRule="auto"/>
              <w:jc w:val="center"/>
              <w:rPr>
                <w:rFonts w:asciiTheme="minorHAnsi" w:hAnsiTheme="minorHAnsi" w:cs="Arial"/>
                <w:b/>
                <w:bCs/>
              </w:rPr>
            </w:pPr>
            <w:r w:rsidRPr="00C53129">
              <w:rPr>
                <w:rFonts w:asciiTheme="minorHAnsi" w:hAnsiTheme="minorHAnsi" w:cs="Arial"/>
                <w:b/>
                <w:bCs/>
              </w:rPr>
              <w:t>1</w:t>
            </w:r>
            <w:r>
              <w:rPr>
                <w:rFonts w:asciiTheme="minorHAnsi" w:hAnsiTheme="minorHAnsi" w:cs="Arial"/>
                <w:b/>
                <w:bCs/>
                <w:lang w:val="en-US"/>
              </w:rPr>
              <w:t>37</w:t>
            </w:r>
            <w:r w:rsidRPr="00C53129">
              <w:rPr>
                <w:rFonts w:asciiTheme="minorHAnsi" w:hAnsiTheme="minorHAnsi" w:cs="Arial"/>
                <w:b/>
                <w:bCs/>
              </w:rPr>
              <w:t>.000,00 €</w:t>
            </w:r>
          </w:p>
        </w:tc>
      </w:tr>
    </w:tbl>
    <w:p w:rsidR="006C1291" w:rsidRDefault="006C1291" w:rsidP="00EF2022">
      <w:pPr>
        <w:jc w:val="both"/>
        <w:rPr>
          <w:lang w:val="en-US"/>
        </w:rPr>
      </w:pPr>
    </w:p>
    <w:p w:rsidR="00BE1761" w:rsidRDefault="00E21740" w:rsidP="00EF2022">
      <w:pPr>
        <w:jc w:val="both"/>
        <w:rPr>
          <w:lang w:val="en-US"/>
        </w:rPr>
      </w:pPr>
      <w:r>
        <w:rPr>
          <w:lang w:val="en-US"/>
        </w:rPr>
        <w:t>Note: In the category 4.6.2 the beneficiaries may add the activity/ expertise of the external expert if applicable. In the category 4.7 the beneficiaries may add any other type of activity that will be subcontracted in the framework of the project and is not included in any other category.</w:t>
      </w:r>
    </w:p>
    <w:p w:rsidR="00E21740" w:rsidRDefault="00E21740" w:rsidP="00EF2022">
      <w:pPr>
        <w:jc w:val="both"/>
        <w:rPr>
          <w:lang w:val="en-US"/>
        </w:rPr>
      </w:pPr>
      <w:r>
        <w:rPr>
          <w:lang w:val="en-US"/>
        </w:rPr>
        <w:br w:type="page"/>
      </w:r>
    </w:p>
    <w:p w:rsidR="00E21740" w:rsidRDefault="00E21740" w:rsidP="00EF2022">
      <w:pPr>
        <w:jc w:val="both"/>
        <w:rPr>
          <w:lang w:val="en-US"/>
        </w:rPr>
        <w:sectPr w:rsidR="00E21740" w:rsidSect="00680B8B">
          <w:pgSz w:w="16838" w:h="11906" w:orient="landscape"/>
          <w:pgMar w:top="1797" w:right="1440" w:bottom="1843" w:left="1440" w:header="709" w:footer="709" w:gutter="0"/>
          <w:cols w:space="708"/>
          <w:docGrid w:linePitch="360"/>
        </w:sectPr>
      </w:pPr>
    </w:p>
    <w:p w:rsidR="00E21740" w:rsidRDefault="00E21740" w:rsidP="00EF2022">
      <w:pPr>
        <w:pStyle w:val="3"/>
        <w:jc w:val="both"/>
        <w:rPr>
          <w:lang w:val="en-US"/>
        </w:rPr>
      </w:pPr>
      <w:bookmarkStart w:id="9" w:name="_Toc442088844"/>
      <w:r>
        <w:rPr>
          <w:lang w:val="en-US"/>
        </w:rPr>
        <w:lastRenderedPageBreak/>
        <w:t xml:space="preserve">Budget </w:t>
      </w:r>
      <w:r w:rsidR="00606FE8">
        <w:rPr>
          <w:lang w:val="en-US"/>
        </w:rPr>
        <w:t>category</w:t>
      </w:r>
      <w:r>
        <w:rPr>
          <w:lang w:val="en-US"/>
        </w:rPr>
        <w:t>: Equipment</w:t>
      </w:r>
      <w:bookmarkEnd w:id="9"/>
    </w:p>
    <w:p w:rsidR="00E21740" w:rsidRDefault="00E21740" w:rsidP="00EF2022">
      <w:pPr>
        <w:pStyle w:val="3"/>
        <w:numPr>
          <w:ilvl w:val="0"/>
          <w:numId w:val="0"/>
        </w:numPr>
        <w:jc w:val="both"/>
        <w:rPr>
          <w:lang w:val="en-US"/>
        </w:rPr>
      </w:pPr>
      <w:r>
        <w:rPr>
          <w:lang w:val="en-US"/>
        </w:rPr>
        <w:t xml:space="preserve"> </w:t>
      </w:r>
    </w:p>
    <w:p w:rsidR="00E21740" w:rsidRDefault="00E21740" w:rsidP="00EF2022">
      <w:pPr>
        <w:jc w:val="both"/>
        <w:rPr>
          <w:lang w:val="en-US"/>
        </w:rPr>
      </w:pPr>
      <w:r>
        <w:rPr>
          <w:lang w:val="en-US"/>
        </w:rPr>
        <w:t xml:space="preserve">This budget </w:t>
      </w:r>
      <w:r w:rsidR="00606FE8">
        <w:rPr>
          <w:lang w:val="en-US"/>
        </w:rPr>
        <w:t>category</w:t>
      </w:r>
      <w:r>
        <w:rPr>
          <w:lang w:val="en-US"/>
        </w:rPr>
        <w:t xml:space="preserve"> concerns the costs for the equipment required by the beneficiaries for the sound implementation of the project. The purchase or rental of equipment should follow the rules and restrictions set by the Programme and Project Manual and respective documents.</w:t>
      </w:r>
    </w:p>
    <w:p w:rsidR="00E21740" w:rsidRDefault="003403F3" w:rsidP="00EF2022">
      <w:pPr>
        <w:jc w:val="both"/>
        <w:rPr>
          <w:lang w:val="en-US"/>
        </w:rPr>
      </w:pPr>
      <w:r>
        <w:rPr>
          <w:lang w:val="en-US"/>
        </w:rPr>
        <w:t>According to Regulation (EU) No 481/2014 t</w:t>
      </w:r>
      <w:r w:rsidR="00E21740">
        <w:rPr>
          <w:lang w:val="en-US"/>
        </w:rPr>
        <w:t xml:space="preserve">he budget </w:t>
      </w:r>
      <w:r w:rsidR="00606FE8">
        <w:rPr>
          <w:lang w:val="en-US"/>
        </w:rPr>
        <w:t>category</w:t>
      </w:r>
      <w:r w:rsidR="00E21740">
        <w:rPr>
          <w:lang w:val="en-US"/>
        </w:rPr>
        <w:t xml:space="preserve"> “Equipment” includes the following cost categories:</w:t>
      </w:r>
    </w:p>
    <w:p w:rsidR="008A1436" w:rsidRDefault="00483C13" w:rsidP="00EF2022">
      <w:pPr>
        <w:spacing w:line="240" w:lineRule="auto"/>
        <w:jc w:val="both"/>
        <w:rPr>
          <w:lang w:val="en-US"/>
        </w:rPr>
      </w:pPr>
      <w:r>
        <w:rPr>
          <w:lang w:val="en-US"/>
        </w:rPr>
        <w:t xml:space="preserve">(a) </w:t>
      </w:r>
      <w:r w:rsidRPr="00524246">
        <w:rPr>
          <w:lang w:val="en-US"/>
        </w:rPr>
        <w:t xml:space="preserve">office equipment; </w:t>
      </w:r>
    </w:p>
    <w:p w:rsidR="008A1436" w:rsidRDefault="00483C13" w:rsidP="00EF2022">
      <w:pPr>
        <w:spacing w:line="240" w:lineRule="auto"/>
        <w:jc w:val="both"/>
        <w:rPr>
          <w:lang w:val="en-US"/>
        </w:rPr>
      </w:pPr>
      <w:r w:rsidRPr="00524246">
        <w:rPr>
          <w:lang w:val="en-US"/>
        </w:rPr>
        <w:t xml:space="preserve">(b) IT hardware and software; </w:t>
      </w:r>
    </w:p>
    <w:p w:rsidR="008A1436" w:rsidRDefault="00483C13" w:rsidP="00EF2022">
      <w:pPr>
        <w:spacing w:line="240" w:lineRule="auto"/>
        <w:jc w:val="both"/>
        <w:rPr>
          <w:lang w:val="en-US"/>
        </w:rPr>
      </w:pPr>
      <w:r w:rsidRPr="00524246">
        <w:rPr>
          <w:lang w:val="en-US"/>
        </w:rPr>
        <w:t xml:space="preserve">(c) furniture and fittings; </w:t>
      </w:r>
    </w:p>
    <w:p w:rsidR="008A1436" w:rsidRDefault="00483C13" w:rsidP="00EF2022">
      <w:pPr>
        <w:spacing w:line="240" w:lineRule="auto"/>
        <w:jc w:val="both"/>
        <w:rPr>
          <w:lang w:val="en-US"/>
        </w:rPr>
      </w:pPr>
      <w:r w:rsidRPr="00524246">
        <w:rPr>
          <w:lang w:val="en-US"/>
        </w:rPr>
        <w:t xml:space="preserve">(d) laboratory equipment; </w:t>
      </w:r>
    </w:p>
    <w:p w:rsidR="008A1436" w:rsidRDefault="00483C13" w:rsidP="00EF2022">
      <w:pPr>
        <w:spacing w:line="240" w:lineRule="auto"/>
        <w:jc w:val="both"/>
        <w:rPr>
          <w:lang w:val="en-US"/>
        </w:rPr>
      </w:pPr>
      <w:r w:rsidRPr="00524246">
        <w:rPr>
          <w:lang w:val="en-US"/>
        </w:rPr>
        <w:t xml:space="preserve">(e) machines and instruments, </w:t>
      </w:r>
    </w:p>
    <w:p w:rsidR="008A1436" w:rsidRDefault="00483C13" w:rsidP="00EF2022">
      <w:pPr>
        <w:spacing w:line="240" w:lineRule="auto"/>
        <w:jc w:val="both"/>
        <w:rPr>
          <w:lang w:val="en-US"/>
        </w:rPr>
      </w:pPr>
      <w:r w:rsidRPr="00524246">
        <w:rPr>
          <w:lang w:val="en-US"/>
        </w:rPr>
        <w:t xml:space="preserve">(f) tools or devices; </w:t>
      </w:r>
    </w:p>
    <w:p w:rsidR="008A1436" w:rsidRDefault="00483C13" w:rsidP="00EF2022">
      <w:pPr>
        <w:spacing w:line="240" w:lineRule="auto"/>
        <w:jc w:val="both"/>
        <w:rPr>
          <w:lang w:val="en-US"/>
        </w:rPr>
      </w:pPr>
      <w:r w:rsidRPr="00524246">
        <w:rPr>
          <w:lang w:val="en-US"/>
        </w:rPr>
        <w:t xml:space="preserve">(g) vehicles; </w:t>
      </w:r>
    </w:p>
    <w:p w:rsidR="008A1436" w:rsidRDefault="00483C13" w:rsidP="00EF2022">
      <w:pPr>
        <w:spacing w:line="240" w:lineRule="auto"/>
        <w:jc w:val="both"/>
        <w:rPr>
          <w:lang w:val="en-US"/>
        </w:rPr>
      </w:pPr>
      <w:r w:rsidRPr="00524246">
        <w:rPr>
          <w:lang w:val="en-US"/>
        </w:rPr>
        <w:t>(h) other specific equipment needed for operations.</w:t>
      </w:r>
    </w:p>
    <w:p w:rsidR="003403F3" w:rsidRDefault="003403F3" w:rsidP="00EF2022">
      <w:pPr>
        <w:jc w:val="both"/>
        <w:rPr>
          <w:b/>
          <w:lang w:val="en-US"/>
        </w:rPr>
      </w:pPr>
    </w:p>
    <w:p w:rsidR="00E21740" w:rsidRPr="00680B8B" w:rsidRDefault="00E21740" w:rsidP="00EF2022">
      <w:pPr>
        <w:jc w:val="both"/>
        <w:rPr>
          <w:b/>
          <w:u w:val="single"/>
          <w:lang w:val="en-US"/>
        </w:rPr>
      </w:pPr>
      <w:r w:rsidRPr="00680B8B">
        <w:rPr>
          <w:b/>
          <w:u w:val="single"/>
          <w:lang w:val="en-US"/>
        </w:rPr>
        <w:t>Example</w:t>
      </w:r>
    </w:p>
    <w:p w:rsidR="00E21740" w:rsidRDefault="00E21740" w:rsidP="00EF2022">
      <w:pPr>
        <w:jc w:val="both"/>
        <w:rPr>
          <w:lang w:val="en-US"/>
        </w:rPr>
      </w:pPr>
      <w:r>
        <w:rPr>
          <w:lang w:val="en-US"/>
        </w:rPr>
        <w:t xml:space="preserve">The Project Beneficiary </w:t>
      </w:r>
      <w:r w:rsidR="00DD2EBF">
        <w:rPr>
          <w:lang w:val="en-US"/>
        </w:rPr>
        <w:t xml:space="preserve">2 </w:t>
      </w:r>
      <w:r>
        <w:rPr>
          <w:lang w:val="en-US"/>
        </w:rPr>
        <w:t>(AL) will purchase the following equipment:</w:t>
      </w:r>
    </w:p>
    <w:p w:rsidR="00C73399" w:rsidRDefault="00E21740" w:rsidP="00EF2022">
      <w:pPr>
        <w:pStyle w:val="a7"/>
        <w:numPr>
          <w:ilvl w:val="0"/>
          <w:numId w:val="15"/>
        </w:numPr>
        <w:jc w:val="both"/>
        <w:rPr>
          <w:lang w:val="en-US"/>
        </w:rPr>
      </w:pPr>
      <w:r>
        <w:rPr>
          <w:lang w:val="en-US"/>
        </w:rPr>
        <w:t>1 laptop</w:t>
      </w:r>
    </w:p>
    <w:p w:rsidR="00C73399" w:rsidRDefault="00E21740" w:rsidP="00EF2022">
      <w:pPr>
        <w:pStyle w:val="a7"/>
        <w:numPr>
          <w:ilvl w:val="0"/>
          <w:numId w:val="15"/>
        </w:numPr>
        <w:jc w:val="both"/>
        <w:rPr>
          <w:lang w:val="en-US"/>
        </w:rPr>
      </w:pPr>
      <w:r>
        <w:rPr>
          <w:lang w:val="en-US"/>
        </w:rPr>
        <w:t>1 scanner</w:t>
      </w:r>
    </w:p>
    <w:p w:rsidR="00DD2EBF" w:rsidRDefault="00DD2EBF" w:rsidP="00DD2EBF">
      <w:pPr>
        <w:jc w:val="both"/>
        <w:rPr>
          <w:lang w:val="en-US"/>
        </w:rPr>
      </w:pPr>
      <w:r>
        <w:rPr>
          <w:lang w:val="en-US"/>
        </w:rPr>
        <w:t>The Project Beneficiary 3 (GR – outside eligible area) will purchase the following equipment:</w:t>
      </w:r>
    </w:p>
    <w:p w:rsidR="00DD2EBF" w:rsidRDefault="00DD2EBF" w:rsidP="00DD2EBF">
      <w:pPr>
        <w:pStyle w:val="a7"/>
        <w:numPr>
          <w:ilvl w:val="0"/>
          <w:numId w:val="15"/>
        </w:numPr>
        <w:jc w:val="both"/>
        <w:rPr>
          <w:lang w:val="en-US"/>
        </w:rPr>
      </w:pPr>
      <w:r>
        <w:rPr>
          <w:lang w:val="en-US"/>
        </w:rPr>
        <w:t>1 laptop</w:t>
      </w:r>
    </w:p>
    <w:p w:rsidR="00DD2EBF" w:rsidRDefault="00DD2EBF" w:rsidP="00DD2EBF">
      <w:pPr>
        <w:pStyle w:val="a7"/>
        <w:numPr>
          <w:ilvl w:val="0"/>
          <w:numId w:val="15"/>
        </w:numPr>
        <w:jc w:val="both"/>
        <w:rPr>
          <w:lang w:val="en-US"/>
        </w:rPr>
      </w:pPr>
      <w:r>
        <w:rPr>
          <w:lang w:val="en-US"/>
        </w:rPr>
        <w:t>1 scanner</w:t>
      </w:r>
    </w:p>
    <w:p w:rsidR="00680B8B" w:rsidRPr="00680B8B" w:rsidRDefault="00680B8B" w:rsidP="00680B8B">
      <w:pPr>
        <w:jc w:val="both"/>
        <w:rPr>
          <w:lang w:val="en-US"/>
        </w:rPr>
      </w:pPr>
    </w:p>
    <w:p w:rsidR="00680B8B" w:rsidRDefault="00680B8B" w:rsidP="00680B8B">
      <w:pPr>
        <w:pStyle w:val="4"/>
        <w:rPr>
          <w:lang w:val="en-US"/>
        </w:rPr>
      </w:pPr>
      <w:r w:rsidRPr="00680B8B">
        <w:rPr>
          <w:lang w:val="en-US"/>
        </w:rPr>
        <w:t>Cla</w:t>
      </w:r>
      <w:r>
        <w:rPr>
          <w:lang w:val="en-US"/>
        </w:rPr>
        <w:t>rification of the budget items</w:t>
      </w:r>
    </w:p>
    <w:p w:rsidR="00680B8B" w:rsidRPr="00680B8B" w:rsidRDefault="00680B8B" w:rsidP="00680B8B">
      <w:pPr>
        <w:jc w:val="both"/>
        <w:rPr>
          <w:lang w:val="en-US"/>
        </w:rPr>
      </w:pPr>
      <w:r>
        <w:rPr>
          <w:lang w:val="en-US"/>
        </w:rPr>
        <w:t>T</w:t>
      </w:r>
      <w:r w:rsidRPr="00680B8B">
        <w:rPr>
          <w:lang w:val="en-US"/>
        </w:rPr>
        <w:t>he beneficiaries should clearly state the deliverables connected with the equipment, according to the cost categories as presented in the “</w:t>
      </w:r>
      <w:r>
        <w:rPr>
          <w:lang w:val="en-US"/>
        </w:rPr>
        <w:t>Costs</w:t>
      </w:r>
      <w:r w:rsidRPr="00680B8B">
        <w:rPr>
          <w:lang w:val="en-US"/>
        </w:rPr>
        <w:t xml:space="preserve">” </w:t>
      </w:r>
      <w:r>
        <w:rPr>
          <w:lang w:val="en-US"/>
        </w:rPr>
        <w:t>column</w:t>
      </w:r>
      <w:r w:rsidRPr="00680B8B">
        <w:rPr>
          <w:lang w:val="en-US"/>
        </w:rPr>
        <w:t>. The technical references for the electronic equipment and the number of pieces for each object should be clearly stated and justified. In case of actions/ beneficiaries outside the eligible area, the exact location should be stated.</w:t>
      </w:r>
    </w:p>
    <w:p w:rsidR="00680B8B" w:rsidRDefault="00680B8B" w:rsidP="00680B8B">
      <w:pPr>
        <w:jc w:val="both"/>
        <w:rPr>
          <w:lang w:val="en-US"/>
        </w:rPr>
      </w:pPr>
    </w:p>
    <w:p w:rsidR="00680B8B" w:rsidRDefault="00680B8B" w:rsidP="00680B8B">
      <w:pPr>
        <w:pStyle w:val="4"/>
        <w:rPr>
          <w:lang w:val="en-US"/>
        </w:rPr>
        <w:sectPr w:rsidR="00680B8B" w:rsidSect="00680B8B">
          <w:pgSz w:w="11906" w:h="16838"/>
          <w:pgMar w:top="1440" w:right="1843" w:bottom="1440" w:left="1797" w:header="709" w:footer="709" w:gutter="0"/>
          <w:cols w:space="708"/>
          <w:docGrid w:linePitch="360"/>
        </w:sectPr>
      </w:pPr>
    </w:p>
    <w:p w:rsidR="00680B8B" w:rsidRDefault="00680B8B" w:rsidP="00680B8B">
      <w:pPr>
        <w:pStyle w:val="4"/>
        <w:rPr>
          <w:lang w:val="en-US"/>
        </w:rPr>
      </w:pPr>
      <w:r w:rsidRPr="00680B8B">
        <w:rPr>
          <w:lang w:val="en-US"/>
        </w:rPr>
        <w:lastRenderedPageBreak/>
        <w:t>Justif</w:t>
      </w:r>
      <w:r>
        <w:rPr>
          <w:lang w:val="en-US"/>
        </w:rPr>
        <w:t>ication of the estimated costs</w:t>
      </w:r>
    </w:p>
    <w:p w:rsidR="00680B8B" w:rsidRPr="00680B8B" w:rsidRDefault="00680B8B" w:rsidP="00680B8B">
      <w:pPr>
        <w:jc w:val="both"/>
        <w:rPr>
          <w:lang w:val="en-US"/>
        </w:rPr>
      </w:pPr>
      <w:r>
        <w:rPr>
          <w:lang w:val="en-US"/>
        </w:rPr>
        <w:t>T</w:t>
      </w:r>
      <w:r w:rsidRPr="00680B8B">
        <w:rPr>
          <w:lang w:val="en-US"/>
        </w:rPr>
        <w:t>he beneficiaries should clearly state the amounts per piece of equipment. Reference to the market prices should be also presented. There should be a clear explanation of every amount used.</w:t>
      </w:r>
    </w:p>
    <w:p w:rsidR="00680B8B" w:rsidRDefault="00680B8B" w:rsidP="00EF2022">
      <w:pPr>
        <w:jc w:val="both"/>
        <w:rPr>
          <w:lang w:val="en-US"/>
        </w:rPr>
      </w:pPr>
    </w:p>
    <w:p w:rsidR="00E21740" w:rsidRDefault="00E21740" w:rsidP="00EF2022">
      <w:pPr>
        <w:jc w:val="both"/>
        <w:rPr>
          <w:lang w:val="en-US"/>
        </w:rPr>
      </w:pPr>
      <w:r>
        <w:rPr>
          <w:lang w:val="en-US"/>
        </w:rPr>
        <w:t xml:space="preserve">The </w:t>
      </w:r>
      <w:proofErr w:type="spellStart"/>
      <w:r>
        <w:rPr>
          <w:lang w:val="en-US"/>
        </w:rPr>
        <w:t>SoBC</w:t>
      </w:r>
      <w:proofErr w:type="spellEnd"/>
      <w:r>
        <w:rPr>
          <w:lang w:val="en-US"/>
        </w:rPr>
        <w:t xml:space="preserve"> should be filled in as follows:</w:t>
      </w:r>
    </w:p>
    <w:p w:rsidR="00680B8B" w:rsidRDefault="00680B8B" w:rsidP="00EF2022">
      <w:pPr>
        <w:jc w:val="both"/>
        <w:rPr>
          <w:lang w:val="en-US"/>
        </w:rPr>
      </w:pPr>
    </w:p>
    <w:tbl>
      <w:tblPr>
        <w:tblW w:w="15215" w:type="dxa"/>
        <w:jc w:val="center"/>
        <w:tblInd w:w="-176" w:type="dxa"/>
        <w:tblLook w:val="04A0"/>
      </w:tblPr>
      <w:tblGrid>
        <w:gridCol w:w="3106"/>
        <w:gridCol w:w="1276"/>
        <w:gridCol w:w="1346"/>
        <w:gridCol w:w="958"/>
        <w:gridCol w:w="958"/>
        <w:gridCol w:w="1096"/>
        <w:gridCol w:w="982"/>
        <w:gridCol w:w="1229"/>
        <w:gridCol w:w="2252"/>
        <w:gridCol w:w="2012"/>
      </w:tblGrid>
      <w:tr w:rsidR="00DD2EBF" w:rsidRPr="00672BE6" w:rsidTr="00A17566">
        <w:trPr>
          <w:trHeight w:val="330"/>
          <w:jc w:val="center"/>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F" w:rsidRPr="00672BE6" w:rsidRDefault="00DD2EBF"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Annex III. Specification of Budget Costs (1)</w:t>
            </w:r>
          </w:p>
        </w:tc>
        <w:tc>
          <w:tcPr>
            <w:tcW w:w="7845"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D2EBF" w:rsidRPr="00672BE6" w:rsidRDefault="00DD2EBF"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All</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Years</w:t>
            </w:r>
            <w:proofErr w:type="spellEnd"/>
          </w:p>
        </w:tc>
        <w:tc>
          <w:tcPr>
            <w:tcW w:w="4264" w:type="dxa"/>
            <w:gridSpan w:val="2"/>
            <w:tcBorders>
              <w:top w:val="single" w:sz="8" w:space="0" w:color="auto"/>
              <w:left w:val="single" w:sz="4" w:space="0" w:color="auto"/>
              <w:bottom w:val="single" w:sz="8" w:space="0" w:color="auto"/>
              <w:right w:val="single" w:sz="8" w:space="0" w:color="000000"/>
            </w:tcBorders>
            <w:shd w:val="clear" w:color="000000" w:fill="FFFFFF"/>
            <w:noWrap/>
            <w:vAlign w:val="center"/>
            <w:hideMark/>
          </w:tcPr>
          <w:p w:rsidR="00DD2EBF" w:rsidRPr="00672BE6" w:rsidRDefault="00DD2EBF"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Year</w:t>
            </w:r>
            <w:proofErr w:type="spellEnd"/>
            <w:r w:rsidRPr="00672BE6">
              <w:rPr>
                <w:rFonts w:asciiTheme="minorHAnsi" w:hAnsiTheme="minorHAnsi" w:cs="Arial"/>
                <w:b/>
                <w:bCs/>
              </w:rPr>
              <w:t xml:space="preserve"> 1 (2)</w:t>
            </w:r>
          </w:p>
        </w:tc>
      </w:tr>
      <w:tr w:rsidR="00680B8B" w:rsidRPr="001870E8" w:rsidTr="00A17566">
        <w:trPr>
          <w:trHeight w:val="255"/>
          <w:jc w:val="center"/>
        </w:trPr>
        <w:tc>
          <w:tcPr>
            <w:tcW w:w="3106" w:type="dxa"/>
            <w:tcBorders>
              <w:top w:val="single" w:sz="4" w:space="0" w:color="auto"/>
              <w:left w:val="single" w:sz="8" w:space="0" w:color="auto"/>
              <w:bottom w:val="nil"/>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Costs</w:t>
            </w:r>
            <w:proofErr w:type="spellEnd"/>
          </w:p>
        </w:tc>
        <w:tc>
          <w:tcPr>
            <w:tcW w:w="1276" w:type="dxa"/>
            <w:tcBorders>
              <w:top w:val="single" w:sz="4" w:space="0" w:color="auto"/>
              <w:left w:val="nil"/>
              <w:bottom w:val="nil"/>
              <w:right w:val="single" w:sz="4" w:space="0" w:color="auto"/>
            </w:tcBorders>
            <w:shd w:val="clear" w:color="000000" w:fill="C0C0C0"/>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Beneficiary</w:t>
            </w:r>
            <w:proofErr w:type="spellEnd"/>
          </w:p>
        </w:tc>
        <w:tc>
          <w:tcPr>
            <w:tcW w:w="1346" w:type="dxa"/>
            <w:tcBorders>
              <w:top w:val="single" w:sz="4" w:space="0" w:color="auto"/>
              <w:left w:val="nil"/>
              <w:bottom w:val="nil"/>
              <w:right w:val="single" w:sz="4" w:space="0" w:color="auto"/>
            </w:tcBorders>
            <w:shd w:val="clear" w:color="000000" w:fill="C0C0C0"/>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Deliverables</w:t>
            </w:r>
            <w:proofErr w:type="spellEnd"/>
          </w:p>
        </w:tc>
        <w:tc>
          <w:tcPr>
            <w:tcW w:w="958" w:type="dxa"/>
            <w:vMerge w:val="restart"/>
            <w:tcBorders>
              <w:top w:val="single" w:sz="4" w:space="0" w:color="auto"/>
              <w:left w:val="nil"/>
              <w:right w:val="single" w:sz="4" w:space="0" w:color="auto"/>
            </w:tcBorders>
            <w:shd w:val="clear" w:color="000000" w:fill="C0C0C0"/>
          </w:tcPr>
          <w:p w:rsidR="00680B8B"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Outside</w:t>
            </w:r>
          </w:p>
          <w:p w:rsidR="00680B8B"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 xml:space="preserve">Eligible </w:t>
            </w:r>
          </w:p>
          <w:p w:rsidR="00680B8B" w:rsidRPr="00062098"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Area</w:t>
            </w:r>
          </w:p>
        </w:tc>
        <w:tc>
          <w:tcPr>
            <w:tcW w:w="958" w:type="dxa"/>
            <w:tcBorders>
              <w:top w:val="single" w:sz="4" w:space="0" w:color="auto"/>
              <w:left w:val="single" w:sz="4" w:space="0" w:color="auto"/>
              <w:bottom w:val="nil"/>
              <w:right w:val="single" w:sz="4" w:space="0" w:color="auto"/>
            </w:tcBorders>
            <w:shd w:val="clear" w:color="000000" w:fill="C0C0C0"/>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Unit</w:t>
            </w:r>
            <w:proofErr w:type="spellEnd"/>
          </w:p>
        </w:tc>
        <w:tc>
          <w:tcPr>
            <w:tcW w:w="1096" w:type="dxa"/>
            <w:tcBorders>
              <w:top w:val="single" w:sz="4" w:space="0" w:color="auto"/>
              <w:left w:val="nil"/>
              <w:bottom w:val="nil"/>
              <w:right w:val="single" w:sz="4" w:space="0" w:color="auto"/>
            </w:tcBorders>
            <w:shd w:val="clear" w:color="000000" w:fill="C0C0C0"/>
            <w:noWrap/>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 xml:space="preserve"># of </w:t>
            </w:r>
            <w:proofErr w:type="spellStart"/>
            <w:r w:rsidRPr="00672BE6">
              <w:rPr>
                <w:rFonts w:asciiTheme="minorHAnsi" w:hAnsiTheme="minorHAnsi" w:cs="Arial"/>
                <w:b/>
                <w:bCs/>
              </w:rPr>
              <w:t>units</w:t>
            </w:r>
            <w:proofErr w:type="spellEnd"/>
          </w:p>
        </w:tc>
        <w:tc>
          <w:tcPr>
            <w:tcW w:w="98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Unit</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rate</w:t>
            </w:r>
            <w:proofErr w:type="spellEnd"/>
            <w:r w:rsidRPr="00672BE6">
              <w:rPr>
                <w:rFonts w:asciiTheme="minorHAnsi" w:hAnsiTheme="minorHAnsi" w:cs="Arial"/>
                <w:b/>
                <w:bCs/>
              </w:rPr>
              <w:t xml:space="preserve"> </w:t>
            </w:r>
            <w:r w:rsidRPr="00672BE6">
              <w:rPr>
                <w:rFonts w:asciiTheme="minorHAnsi" w:hAnsiTheme="minorHAnsi" w:cs="Arial"/>
                <w:b/>
                <w:bCs/>
              </w:rPr>
              <w:br/>
              <w:t>(</w:t>
            </w:r>
            <w:proofErr w:type="spellStart"/>
            <w:r w:rsidRPr="00672BE6">
              <w:rPr>
                <w:rFonts w:asciiTheme="minorHAnsi" w:hAnsiTheme="minorHAnsi" w:cs="Arial"/>
                <w:b/>
                <w:bCs/>
              </w:rPr>
              <w:t>in</w:t>
            </w:r>
            <w:proofErr w:type="spellEnd"/>
            <w:r w:rsidRPr="00672BE6">
              <w:rPr>
                <w:rFonts w:asciiTheme="minorHAnsi" w:hAnsiTheme="minorHAnsi" w:cs="Arial"/>
                <w:b/>
                <w:bCs/>
              </w:rPr>
              <w:t xml:space="preserve"> EUR)</w:t>
            </w:r>
          </w:p>
        </w:tc>
        <w:tc>
          <w:tcPr>
            <w:tcW w:w="122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Costs</w:t>
            </w:r>
            <w:proofErr w:type="spellEnd"/>
            <w:r w:rsidRPr="00672BE6">
              <w:rPr>
                <w:rFonts w:asciiTheme="minorHAnsi" w:hAnsiTheme="minorHAnsi" w:cs="Arial"/>
                <w:b/>
                <w:bCs/>
              </w:rPr>
              <w:t xml:space="preserve"> </w:t>
            </w:r>
            <w:r w:rsidRPr="00672BE6">
              <w:rPr>
                <w:rFonts w:asciiTheme="minorHAnsi" w:hAnsiTheme="minorHAnsi" w:cs="Arial"/>
                <w:b/>
                <w:bCs/>
              </w:rPr>
              <w:br/>
              <w:t>(</w:t>
            </w:r>
            <w:proofErr w:type="spellStart"/>
            <w:r w:rsidRPr="00672BE6">
              <w:rPr>
                <w:rFonts w:asciiTheme="minorHAnsi" w:hAnsiTheme="minorHAnsi" w:cs="Arial"/>
                <w:b/>
                <w:bCs/>
              </w:rPr>
              <w:t>in</w:t>
            </w:r>
            <w:proofErr w:type="spellEnd"/>
            <w:r w:rsidRPr="00672BE6">
              <w:rPr>
                <w:rFonts w:asciiTheme="minorHAnsi" w:hAnsiTheme="minorHAnsi" w:cs="Arial"/>
                <w:b/>
                <w:bCs/>
              </w:rPr>
              <w:t xml:space="preserve"> EUR) (3)</w:t>
            </w:r>
          </w:p>
        </w:tc>
        <w:tc>
          <w:tcPr>
            <w:tcW w:w="2252" w:type="dxa"/>
            <w:tcBorders>
              <w:top w:val="nil"/>
              <w:left w:val="nil"/>
              <w:bottom w:val="nil"/>
              <w:right w:val="single" w:sz="4" w:space="0" w:color="auto"/>
            </w:tcBorders>
            <w:shd w:val="clear" w:color="000000" w:fill="C0C0C0"/>
            <w:noWrap/>
            <w:vAlign w:val="center"/>
            <w:hideMark/>
          </w:tcPr>
          <w:p w:rsidR="00680B8B" w:rsidRPr="00A17566" w:rsidRDefault="00A17566" w:rsidP="00DD2EBF">
            <w:pPr>
              <w:spacing w:after="0" w:line="240" w:lineRule="auto"/>
              <w:jc w:val="center"/>
              <w:rPr>
                <w:rFonts w:asciiTheme="minorHAnsi" w:hAnsiTheme="minorHAnsi" w:cs="Arial"/>
                <w:b/>
                <w:bCs/>
                <w:lang w:val="en-US"/>
              </w:rPr>
            </w:pPr>
            <w:r>
              <w:rPr>
                <w:rFonts w:asciiTheme="minorHAnsi" w:hAnsiTheme="minorHAnsi" w:cs="Arial"/>
                <w:b/>
                <w:bCs/>
                <w:lang w:val="en-US"/>
              </w:rPr>
              <w:t>Clarification of Budget Items</w:t>
            </w:r>
          </w:p>
        </w:tc>
        <w:tc>
          <w:tcPr>
            <w:tcW w:w="2012" w:type="dxa"/>
            <w:tcBorders>
              <w:top w:val="nil"/>
              <w:left w:val="nil"/>
              <w:bottom w:val="nil"/>
              <w:right w:val="single" w:sz="4" w:space="0" w:color="auto"/>
            </w:tcBorders>
            <w:shd w:val="clear" w:color="000000" w:fill="C0C0C0"/>
            <w:noWrap/>
            <w:vAlign w:val="center"/>
            <w:hideMark/>
          </w:tcPr>
          <w:p w:rsidR="00680B8B" w:rsidRPr="00A17566" w:rsidRDefault="00A17566" w:rsidP="00DD2EBF">
            <w:pPr>
              <w:spacing w:after="0" w:line="240" w:lineRule="auto"/>
              <w:jc w:val="center"/>
              <w:rPr>
                <w:rFonts w:asciiTheme="minorHAnsi" w:hAnsiTheme="minorHAnsi" w:cs="Arial"/>
                <w:b/>
                <w:bCs/>
                <w:lang w:val="en-US"/>
              </w:rPr>
            </w:pPr>
            <w:r>
              <w:rPr>
                <w:rFonts w:asciiTheme="minorHAnsi" w:hAnsiTheme="minorHAnsi" w:cs="Arial"/>
                <w:b/>
                <w:bCs/>
                <w:lang w:val="en-US"/>
              </w:rPr>
              <w:t>Justification of the Estimated Costs</w:t>
            </w:r>
          </w:p>
        </w:tc>
      </w:tr>
      <w:tr w:rsidR="00680B8B" w:rsidRPr="001870E8"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1276" w:type="dxa"/>
            <w:tcBorders>
              <w:top w:val="nil"/>
              <w:left w:val="nil"/>
              <w:bottom w:val="single" w:sz="4" w:space="0" w:color="auto"/>
              <w:right w:val="single" w:sz="4" w:space="0" w:color="auto"/>
            </w:tcBorders>
            <w:shd w:val="clear" w:color="000000" w:fill="C0C0C0"/>
            <w:noWrap/>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000000" w:fill="C0C0C0"/>
            <w:noWrap/>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958" w:type="dxa"/>
            <w:vMerge/>
            <w:tcBorders>
              <w:left w:val="nil"/>
              <w:bottom w:val="single" w:sz="4" w:space="0" w:color="auto"/>
              <w:right w:val="single" w:sz="4" w:space="0" w:color="auto"/>
            </w:tcBorders>
            <w:shd w:val="clear" w:color="000000" w:fill="C0C0C0"/>
          </w:tcPr>
          <w:p w:rsidR="00680B8B" w:rsidRPr="00A17566" w:rsidRDefault="00680B8B" w:rsidP="00DD2EBF">
            <w:pPr>
              <w:spacing w:after="0" w:line="240" w:lineRule="auto"/>
              <w:jc w:val="center"/>
              <w:rPr>
                <w:rFonts w:asciiTheme="minorHAnsi" w:hAnsiTheme="minorHAnsi" w:cs="Arial"/>
                <w:b/>
                <w:bCs/>
                <w:lang w:val="en-US"/>
              </w:rPr>
            </w:pPr>
          </w:p>
        </w:tc>
        <w:tc>
          <w:tcPr>
            <w:tcW w:w="958" w:type="dxa"/>
            <w:tcBorders>
              <w:top w:val="nil"/>
              <w:left w:val="single" w:sz="4" w:space="0" w:color="auto"/>
              <w:bottom w:val="single" w:sz="4" w:space="0" w:color="auto"/>
              <w:right w:val="single" w:sz="4" w:space="0" w:color="auto"/>
            </w:tcBorders>
            <w:shd w:val="clear" w:color="000000" w:fill="C0C0C0"/>
            <w:noWrap/>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1096" w:type="dxa"/>
            <w:tcBorders>
              <w:top w:val="nil"/>
              <w:left w:val="nil"/>
              <w:bottom w:val="single" w:sz="4" w:space="0" w:color="auto"/>
              <w:right w:val="single" w:sz="4" w:space="0" w:color="auto"/>
            </w:tcBorders>
            <w:shd w:val="clear" w:color="000000" w:fill="C0C0C0"/>
            <w:noWrap/>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982" w:type="dxa"/>
            <w:vMerge/>
            <w:tcBorders>
              <w:top w:val="nil"/>
              <w:left w:val="single" w:sz="4" w:space="0" w:color="auto"/>
              <w:bottom w:val="single" w:sz="4" w:space="0" w:color="000000"/>
              <w:right w:val="single" w:sz="4" w:space="0" w:color="auto"/>
            </w:tcBorders>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1229" w:type="dxa"/>
            <w:vMerge/>
            <w:tcBorders>
              <w:top w:val="nil"/>
              <w:left w:val="single" w:sz="4" w:space="0" w:color="auto"/>
              <w:bottom w:val="single" w:sz="4" w:space="0" w:color="000000"/>
              <w:right w:val="single" w:sz="4" w:space="0" w:color="auto"/>
            </w:tcBorders>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2252" w:type="dxa"/>
            <w:tcBorders>
              <w:top w:val="nil"/>
              <w:left w:val="nil"/>
              <w:bottom w:val="single" w:sz="4" w:space="0" w:color="auto"/>
              <w:right w:val="single" w:sz="4" w:space="0" w:color="auto"/>
            </w:tcBorders>
            <w:shd w:val="clear" w:color="000000" w:fill="C0C0C0"/>
            <w:noWrap/>
            <w:vAlign w:val="center"/>
            <w:hideMark/>
          </w:tcPr>
          <w:p w:rsidR="00680B8B" w:rsidRPr="00A17566" w:rsidRDefault="00680B8B" w:rsidP="00DD2EBF">
            <w:pPr>
              <w:spacing w:after="0" w:line="240" w:lineRule="auto"/>
              <w:jc w:val="center"/>
              <w:rPr>
                <w:rFonts w:asciiTheme="minorHAnsi" w:hAnsiTheme="minorHAnsi" w:cs="Arial"/>
                <w:b/>
                <w:bCs/>
                <w:lang w:val="en-US"/>
              </w:rPr>
            </w:pPr>
          </w:p>
        </w:tc>
        <w:tc>
          <w:tcPr>
            <w:tcW w:w="2012" w:type="dxa"/>
            <w:tcBorders>
              <w:top w:val="nil"/>
              <w:left w:val="nil"/>
              <w:bottom w:val="single" w:sz="4" w:space="0" w:color="auto"/>
              <w:right w:val="single" w:sz="4" w:space="0" w:color="auto"/>
            </w:tcBorders>
            <w:shd w:val="clear" w:color="000000" w:fill="C0C0C0"/>
            <w:noWrap/>
            <w:vAlign w:val="center"/>
            <w:hideMark/>
          </w:tcPr>
          <w:p w:rsidR="00680B8B" w:rsidRPr="00A17566" w:rsidRDefault="00680B8B" w:rsidP="00DD2EBF">
            <w:pPr>
              <w:spacing w:after="0" w:line="240" w:lineRule="auto"/>
              <w:jc w:val="center"/>
              <w:rPr>
                <w:rFonts w:asciiTheme="minorHAnsi" w:hAnsiTheme="minorHAnsi" w:cs="Arial"/>
                <w:b/>
                <w:bCs/>
                <w:lang w:val="en-U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 xml:space="preserve">5. </w:t>
            </w:r>
            <w:proofErr w:type="spellStart"/>
            <w:r w:rsidRPr="00672BE6">
              <w:rPr>
                <w:rFonts w:asciiTheme="minorHAnsi" w:hAnsiTheme="minorHAnsi" w:cs="Arial"/>
                <w:b/>
                <w:bCs/>
              </w:rPr>
              <w:t>Equipment</w:t>
            </w:r>
            <w:proofErr w:type="spellEnd"/>
            <w:r w:rsidRPr="00672BE6">
              <w:rPr>
                <w:rFonts w:asciiTheme="minorHAnsi" w:hAnsiTheme="minorHAnsi" w:cs="Arial"/>
                <w:b/>
                <w:bCs/>
              </w:rPr>
              <w:t xml:space="preserve"> (10)</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nil"/>
              <w:bottom w:val="single" w:sz="4" w:space="0" w:color="auto"/>
              <w:right w:val="single" w:sz="4" w:space="0" w:color="auto"/>
            </w:tcBorders>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r>
      <w:tr w:rsidR="00680B8B" w:rsidRPr="00672BE6" w:rsidTr="00A17566">
        <w:trPr>
          <w:trHeight w:val="143"/>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 xml:space="preserve">5.1 </w:t>
            </w:r>
            <w:proofErr w:type="spellStart"/>
            <w:r w:rsidRPr="00672BE6">
              <w:rPr>
                <w:rFonts w:asciiTheme="minorHAnsi" w:hAnsiTheme="minorHAnsi" w:cs="Arial"/>
                <w:b/>
                <w:bCs/>
              </w:rPr>
              <w:t>Furniture</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office</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equipment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nil"/>
              <w:bottom w:val="single" w:sz="4" w:space="0" w:color="auto"/>
              <w:right w:val="single" w:sz="4" w:space="0" w:color="auto"/>
            </w:tcBorders>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A1756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5.2 PCs, lap-tops, computer equipment (laptop)</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062098"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rPr>
              <w:t>PB</w:t>
            </w:r>
            <w:r>
              <w:rPr>
                <w:rFonts w:asciiTheme="minorHAnsi" w:hAnsiTheme="minorHAnsi" w:cs="Arial"/>
                <w:b/>
                <w:bCs/>
                <w:lang w:val="en-US"/>
              </w:rPr>
              <w:t>2</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1.</w:t>
            </w:r>
            <w:r>
              <w:rPr>
                <w:rFonts w:asciiTheme="minorHAnsi" w:hAnsiTheme="minorHAnsi" w:cs="Arial"/>
                <w:b/>
                <w:bCs/>
                <w:lang w:val="en-US"/>
              </w:rPr>
              <w:t>2</w:t>
            </w:r>
            <w:r w:rsidRPr="00672BE6">
              <w:rPr>
                <w:rFonts w:asciiTheme="minorHAnsi" w:hAnsiTheme="minorHAnsi" w:cs="Arial"/>
                <w:b/>
                <w:bCs/>
              </w:rPr>
              <w:t>.1</w:t>
            </w:r>
          </w:p>
        </w:tc>
        <w:tc>
          <w:tcPr>
            <w:tcW w:w="958" w:type="dxa"/>
            <w:tcBorders>
              <w:top w:val="nil"/>
              <w:left w:val="nil"/>
              <w:bottom w:val="single" w:sz="4" w:space="0" w:color="auto"/>
              <w:right w:val="single" w:sz="4" w:space="0" w:color="auto"/>
            </w:tcBorders>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1</w:t>
            </w: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800,00 €</w:t>
            </w: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800,00 €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A17566" w:rsidP="00DD2EBF">
            <w:pPr>
              <w:spacing w:after="0" w:line="240" w:lineRule="auto"/>
              <w:jc w:val="center"/>
              <w:rPr>
                <w:rFonts w:asciiTheme="minorHAnsi" w:hAnsiTheme="minorHAnsi" w:cs="Arial"/>
                <w:bCs/>
                <w:lang w:val="en-US"/>
              </w:rPr>
            </w:pPr>
            <w:r>
              <w:rPr>
                <w:rFonts w:asciiTheme="minorHAnsi" w:hAnsiTheme="minorHAnsi" w:cs="Arial"/>
                <w:bCs/>
                <w:lang w:val="en-US"/>
              </w:rPr>
              <w:t>PB2 will purchase one lap top with the following characteristics: RAM, Windows, etc…</w:t>
            </w: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A17566" w:rsidP="00DD2EBF">
            <w:pPr>
              <w:spacing w:after="0" w:line="240" w:lineRule="auto"/>
              <w:jc w:val="center"/>
              <w:rPr>
                <w:rFonts w:asciiTheme="minorHAnsi" w:hAnsiTheme="minorHAnsi" w:cs="Arial"/>
                <w:bCs/>
                <w:lang w:val="en-US"/>
              </w:rPr>
            </w:pPr>
            <w:r>
              <w:rPr>
                <w:rFonts w:asciiTheme="minorHAnsi" w:hAnsiTheme="minorHAnsi" w:cs="Arial"/>
                <w:bCs/>
                <w:lang w:val="en-US"/>
              </w:rPr>
              <w:t xml:space="preserve">Current Market Price: </w:t>
            </w: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5.2 PCs, lap-tops, computer equipment (scanner)</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062098"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rPr>
              <w:t>PB</w:t>
            </w:r>
            <w:r>
              <w:rPr>
                <w:rFonts w:asciiTheme="minorHAnsi" w:hAnsiTheme="minorHAnsi" w:cs="Arial"/>
                <w:b/>
                <w:bCs/>
                <w:lang w:val="en-US"/>
              </w:rPr>
              <w:t>2</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1.</w:t>
            </w:r>
            <w:r>
              <w:rPr>
                <w:rFonts w:asciiTheme="minorHAnsi" w:hAnsiTheme="minorHAnsi" w:cs="Arial"/>
                <w:b/>
                <w:bCs/>
                <w:lang w:val="en-US"/>
              </w:rPr>
              <w:t>2</w:t>
            </w:r>
            <w:r w:rsidRPr="00672BE6">
              <w:rPr>
                <w:rFonts w:asciiTheme="minorHAnsi" w:hAnsiTheme="minorHAnsi" w:cs="Arial"/>
                <w:b/>
                <w:bCs/>
              </w:rPr>
              <w:t>.1</w:t>
            </w:r>
          </w:p>
        </w:tc>
        <w:tc>
          <w:tcPr>
            <w:tcW w:w="958" w:type="dxa"/>
            <w:tcBorders>
              <w:top w:val="nil"/>
              <w:left w:val="nil"/>
              <w:bottom w:val="single" w:sz="4" w:space="0" w:color="auto"/>
              <w:right w:val="single" w:sz="4" w:space="0" w:color="auto"/>
            </w:tcBorders>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NO</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1</w:t>
            </w: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300,00 €</w:t>
            </w: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300,00 €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5.2 PCs, lap-tops, computer equipment</w:t>
            </w:r>
            <w:r>
              <w:rPr>
                <w:rFonts w:asciiTheme="minorHAnsi" w:hAnsiTheme="minorHAnsi" w:cs="Arial"/>
                <w:b/>
                <w:bCs/>
                <w:lang w:val="en-US"/>
              </w:rPr>
              <w:t xml:space="preserve"> (laptop)</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PB3</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1.3.1</w:t>
            </w:r>
          </w:p>
        </w:tc>
        <w:tc>
          <w:tcPr>
            <w:tcW w:w="958" w:type="dxa"/>
            <w:tcBorders>
              <w:top w:val="nil"/>
              <w:left w:val="nil"/>
              <w:bottom w:val="single" w:sz="4" w:space="0" w:color="auto"/>
              <w:right w:val="single" w:sz="4" w:space="0" w:color="auto"/>
            </w:tcBorders>
          </w:tcPr>
          <w:p w:rsidR="00680B8B" w:rsidRPr="00062098"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1</w:t>
            </w: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DD2EBF" w:rsidRDefault="00680B8B" w:rsidP="00DD2EBF">
            <w:pPr>
              <w:spacing w:after="0" w:line="240" w:lineRule="auto"/>
              <w:jc w:val="center"/>
              <w:rPr>
                <w:rFonts w:asciiTheme="minorHAnsi" w:hAnsiTheme="minorHAnsi" w:cs="Arial"/>
                <w:lang w:val="en-US"/>
              </w:rPr>
            </w:pPr>
            <w:r w:rsidRPr="00672BE6">
              <w:rPr>
                <w:rFonts w:asciiTheme="minorHAnsi" w:hAnsiTheme="minorHAnsi" w:cs="Arial"/>
              </w:rPr>
              <w:t>800,00 €</w:t>
            </w: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800,00 €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DD2EBF"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5.2 PCs, lap-tops, computer equipment</w:t>
            </w:r>
            <w:r>
              <w:rPr>
                <w:rFonts w:asciiTheme="minorHAnsi" w:hAnsiTheme="minorHAnsi" w:cs="Arial"/>
                <w:b/>
                <w:bCs/>
                <w:lang w:val="en-US"/>
              </w:rPr>
              <w:t xml:space="preserve"> (scanner)</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PB3</w:t>
            </w: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1.3.1</w:t>
            </w:r>
          </w:p>
        </w:tc>
        <w:tc>
          <w:tcPr>
            <w:tcW w:w="958" w:type="dxa"/>
            <w:tcBorders>
              <w:top w:val="nil"/>
              <w:left w:val="nil"/>
              <w:bottom w:val="single" w:sz="4" w:space="0" w:color="auto"/>
              <w:right w:val="single" w:sz="4" w:space="0" w:color="auto"/>
            </w:tcBorders>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YES</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DD2EBF" w:rsidRDefault="00680B8B" w:rsidP="00DD2EBF">
            <w:pPr>
              <w:spacing w:after="0" w:line="240" w:lineRule="auto"/>
              <w:jc w:val="center"/>
              <w:rPr>
                <w:rFonts w:asciiTheme="minorHAnsi" w:hAnsiTheme="minorHAnsi" w:cs="Arial"/>
                <w:b/>
                <w:bCs/>
                <w:lang w:val="en-US"/>
              </w:rPr>
            </w:pPr>
            <w:r>
              <w:rPr>
                <w:rFonts w:asciiTheme="minorHAnsi" w:hAnsiTheme="minorHAnsi" w:cs="Arial"/>
                <w:b/>
                <w:bCs/>
                <w:lang w:val="en-US"/>
              </w:rPr>
              <w:t>1</w:t>
            </w: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300,00 €</w:t>
            </w: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300,00 €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lastRenderedPageBreak/>
              <w:t xml:space="preserve">5.3 </w:t>
            </w:r>
            <w:proofErr w:type="spellStart"/>
            <w:r w:rsidRPr="00672BE6">
              <w:rPr>
                <w:rFonts w:asciiTheme="minorHAnsi" w:hAnsiTheme="minorHAnsi" w:cs="Arial"/>
                <w:b/>
                <w:bCs/>
              </w:rPr>
              <w:t>Machines</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tools</w:t>
            </w:r>
            <w:proofErr w:type="spellEnd"/>
            <w:r w:rsidRPr="00672BE6">
              <w:rPr>
                <w:rFonts w:asciiTheme="minorHAnsi" w:hAnsiTheme="minorHAnsi" w:cs="Arial"/>
                <w:b/>
                <w:bCs/>
              </w:rPr>
              <w:t>…</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nil"/>
              <w:bottom w:val="single" w:sz="4" w:space="0" w:color="auto"/>
              <w:right w:val="single" w:sz="4" w:space="0" w:color="auto"/>
            </w:tcBorders>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5.4 Spare parts/equipment for machines, tools</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p>
        </w:tc>
        <w:tc>
          <w:tcPr>
            <w:tcW w:w="958" w:type="dxa"/>
            <w:tcBorders>
              <w:top w:val="nil"/>
              <w:left w:val="nil"/>
              <w:bottom w:val="single" w:sz="4" w:space="0" w:color="auto"/>
              <w:right w:val="single" w:sz="4" w:space="0" w:color="auto"/>
            </w:tcBorders>
          </w:tcPr>
          <w:p w:rsidR="00680B8B" w:rsidRPr="00062098" w:rsidRDefault="00680B8B" w:rsidP="00DD2EBF">
            <w:pPr>
              <w:spacing w:after="0" w:line="240" w:lineRule="auto"/>
              <w:jc w:val="center"/>
              <w:rPr>
                <w:rFonts w:asciiTheme="minorHAnsi" w:hAnsiTheme="minorHAnsi" w:cs="Arial"/>
                <w:b/>
                <w:bCs/>
                <w:lang w:val="en-U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5.4 Spare parts/equipment for machines, tools</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p>
        </w:tc>
        <w:tc>
          <w:tcPr>
            <w:tcW w:w="958" w:type="dxa"/>
            <w:tcBorders>
              <w:top w:val="nil"/>
              <w:left w:val="nil"/>
              <w:bottom w:val="single" w:sz="4" w:space="0" w:color="auto"/>
              <w:right w:val="single" w:sz="4" w:space="0" w:color="auto"/>
            </w:tcBorders>
          </w:tcPr>
          <w:p w:rsidR="00680B8B" w:rsidRPr="00062098" w:rsidRDefault="00680B8B" w:rsidP="00DD2EBF">
            <w:pPr>
              <w:spacing w:after="0" w:line="240" w:lineRule="auto"/>
              <w:jc w:val="center"/>
              <w:rPr>
                <w:rFonts w:asciiTheme="minorHAnsi" w:hAnsiTheme="minorHAnsi" w:cs="Arial"/>
                <w:b/>
                <w:bCs/>
                <w:lang w:val="en-U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lang w:val="en-US"/>
              </w:rPr>
            </w:pPr>
            <w:r w:rsidRPr="00672BE6">
              <w:rPr>
                <w:rFonts w:asciiTheme="minorHAnsi" w:hAnsiTheme="minorHAnsi" w:cs="Arial"/>
                <w:b/>
                <w:bCs/>
                <w:lang w:val="en-US"/>
              </w:rPr>
              <w:t>5.4 Spare parts/equipment for machines, tools</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lang w:val="en-US"/>
              </w:rPr>
            </w:pPr>
          </w:p>
        </w:tc>
        <w:tc>
          <w:tcPr>
            <w:tcW w:w="958" w:type="dxa"/>
            <w:tcBorders>
              <w:top w:val="nil"/>
              <w:left w:val="nil"/>
              <w:bottom w:val="single" w:sz="4" w:space="0" w:color="auto"/>
              <w:right w:val="single" w:sz="4" w:space="0" w:color="auto"/>
            </w:tcBorders>
          </w:tcPr>
          <w:p w:rsidR="00680B8B" w:rsidRPr="00062098" w:rsidRDefault="00680B8B" w:rsidP="00DD2EBF">
            <w:pPr>
              <w:spacing w:after="0" w:line="240" w:lineRule="auto"/>
              <w:jc w:val="center"/>
              <w:rPr>
                <w:rFonts w:asciiTheme="minorHAnsi" w:hAnsiTheme="minorHAnsi" w:cs="Arial"/>
                <w:b/>
                <w:bCs/>
                <w:lang w:val="en-U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680B8B"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b/>
                <w:bCs/>
              </w:rPr>
            </w:pPr>
            <w:r w:rsidRPr="00672BE6">
              <w:rPr>
                <w:rFonts w:asciiTheme="minorHAnsi" w:hAnsiTheme="minorHAnsi" w:cs="Arial"/>
                <w:b/>
                <w:bCs/>
              </w:rPr>
              <w:t xml:space="preserve">5.5 </w:t>
            </w:r>
            <w:proofErr w:type="spellStart"/>
            <w:r w:rsidRPr="00672BE6">
              <w:rPr>
                <w:rFonts w:asciiTheme="minorHAnsi" w:hAnsiTheme="minorHAnsi" w:cs="Arial"/>
                <w:b/>
                <w:bCs/>
              </w:rPr>
              <w:t>Other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please</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specify</w:t>
            </w:r>
            <w:proofErr w:type="spellEnd"/>
            <w:r w:rsidRPr="00672BE6">
              <w:rPr>
                <w:rFonts w:asciiTheme="minorHAnsi" w:hAnsiTheme="minorHAnsi" w:cs="Arial"/>
                <w:b/>
                <w:bCs/>
              </w:rPr>
              <w:t>)</w:t>
            </w:r>
          </w:p>
        </w:tc>
        <w:tc>
          <w:tcPr>
            <w:tcW w:w="127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nil"/>
              <w:bottom w:val="single" w:sz="4" w:space="0" w:color="auto"/>
              <w:right w:val="single" w:sz="4" w:space="0" w:color="auto"/>
            </w:tcBorders>
          </w:tcPr>
          <w:p w:rsidR="00680B8B" w:rsidRPr="00672BE6" w:rsidRDefault="00680B8B" w:rsidP="00DD2EBF">
            <w:pPr>
              <w:spacing w:after="0" w:line="240" w:lineRule="auto"/>
              <w:jc w:val="center"/>
              <w:rPr>
                <w:rFonts w:asciiTheme="minorHAnsi" w:hAnsiTheme="minorHAnsi" w:cs="Arial"/>
                <w:b/>
                <w:bCs/>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Per</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item</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680B8B" w:rsidRPr="00672BE6" w:rsidRDefault="00680B8B"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680B8B" w:rsidRPr="00672BE6" w:rsidRDefault="00680B8B" w:rsidP="00DD2EBF">
            <w:pPr>
              <w:spacing w:after="0" w:line="240" w:lineRule="auto"/>
              <w:jc w:val="center"/>
              <w:rPr>
                <w:rFonts w:asciiTheme="minorHAnsi" w:hAnsiTheme="minorHAnsi" w:cs="Arial"/>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680B8B" w:rsidRPr="00672BE6" w:rsidRDefault="00680B8B" w:rsidP="00DD2EBF">
            <w:pPr>
              <w:spacing w:after="0" w:line="240" w:lineRule="auto"/>
              <w:jc w:val="center"/>
              <w:rPr>
                <w:rFonts w:asciiTheme="minorHAnsi" w:hAnsiTheme="minorHAnsi" w:cs="Arial"/>
              </w:rPr>
            </w:pPr>
            <w:r w:rsidRPr="00672BE6">
              <w:rPr>
                <w:rFonts w:asciiTheme="minorHAnsi" w:hAnsiTheme="minorHAnsi" w:cs="Arial"/>
              </w:rPr>
              <w:t>0,00 €</w:t>
            </w:r>
          </w:p>
        </w:tc>
        <w:tc>
          <w:tcPr>
            <w:tcW w:w="225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c>
          <w:tcPr>
            <w:tcW w:w="2012" w:type="dxa"/>
            <w:tcBorders>
              <w:top w:val="nil"/>
              <w:left w:val="nil"/>
              <w:bottom w:val="single" w:sz="4" w:space="0" w:color="auto"/>
              <w:right w:val="single" w:sz="4" w:space="0" w:color="auto"/>
            </w:tcBorders>
            <w:shd w:val="clear" w:color="auto" w:fill="auto"/>
            <w:noWrap/>
            <w:vAlign w:val="center"/>
            <w:hideMark/>
          </w:tcPr>
          <w:p w:rsidR="00680B8B" w:rsidRPr="00A17566" w:rsidRDefault="00680B8B" w:rsidP="00DD2EBF">
            <w:pPr>
              <w:spacing w:after="0" w:line="240" w:lineRule="auto"/>
              <w:jc w:val="center"/>
              <w:rPr>
                <w:rFonts w:asciiTheme="minorHAnsi" w:hAnsiTheme="minorHAnsi" w:cs="Arial"/>
                <w:bCs/>
              </w:rPr>
            </w:pPr>
          </w:p>
        </w:tc>
      </w:tr>
      <w:tr w:rsidR="00A17566" w:rsidRPr="00672BE6" w:rsidTr="00A17566">
        <w:trPr>
          <w:trHeight w:val="255"/>
          <w:jc w:val="center"/>
        </w:trPr>
        <w:tc>
          <w:tcPr>
            <w:tcW w:w="3106" w:type="dxa"/>
            <w:tcBorders>
              <w:top w:val="nil"/>
              <w:left w:val="single" w:sz="8" w:space="0" w:color="auto"/>
              <w:bottom w:val="single" w:sz="4" w:space="0" w:color="auto"/>
              <w:right w:val="single" w:sz="4" w:space="0" w:color="auto"/>
            </w:tcBorders>
            <w:shd w:val="clear" w:color="000000" w:fill="C0C0C0"/>
            <w:vAlign w:val="center"/>
            <w:hideMark/>
          </w:tcPr>
          <w:p w:rsidR="00A17566" w:rsidRPr="00672BE6" w:rsidRDefault="00A17566" w:rsidP="00DD2EBF">
            <w:pPr>
              <w:spacing w:after="0" w:line="240" w:lineRule="auto"/>
              <w:jc w:val="center"/>
              <w:rPr>
                <w:rFonts w:asciiTheme="minorHAnsi" w:hAnsiTheme="minorHAnsi" w:cs="Arial"/>
                <w:b/>
                <w:bCs/>
              </w:rPr>
            </w:pPr>
            <w:proofErr w:type="spellStart"/>
            <w:r w:rsidRPr="00672BE6">
              <w:rPr>
                <w:rFonts w:asciiTheme="minorHAnsi" w:hAnsiTheme="minorHAnsi" w:cs="Arial"/>
                <w:b/>
                <w:bCs/>
              </w:rPr>
              <w:t>Subtotal</w:t>
            </w:r>
            <w:proofErr w:type="spellEnd"/>
            <w:r w:rsidRPr="00672BE6">
              <w:rPr>
                <w:rFonts w:asciiTheme="minorHAnsi" w:hAnsiTheme="minorHAnsi" w:cs="Arial"/>
                <w:b/>
                <w:bCs/>
              </w:rPr>
              <w:t xml:space="preserve"> </w:t>
            </w:r>
            <w:proofErr w:type="spellStart"/>
            <w:r w:rsidRPr="00672BE6">
              <w:rPr>
                <w:rFonts w:asciiTheme="minorHAnsi" w:hAnsiTheme="minorHAnsi" w:cs="Arial"/>
                <w:b/>
                <w:bCs/>
              </w:rPr>
              <w:t>Equipment</w:t>
            </w:r>
            <w:proofErr w:type="spellEnd"/>
          </w:p>
        </w:tc>
        <w:tc>
          <w:tcPr>
            <w:tcW w:w="1276" w:type="dxa"/>
            <w:tcBorders>
              <w:top w:val="nil"/>
              <w:left w:val="nil"/>
              <w:bottom w:val="single" w:sz="4" w:space="0" w:color="auto"/>
              <w:right w:val="single" w:sz="4" w:space="0" w:color="auto"/>
            </w:tcBorders>
            <w:shd w:val="clear" w:color="000000" w:fill="C0C0C0"/>
            <w:noWrap/>
            <w:vAlign w:val="center"/>
            <w:hideMark/>
          </w:tcPr>
          <w:p w:rsidR="00A17566" w:rsidRPr="00672BE6" w:rsidRDefault="00A17566" w:rsidP="00DD2EBF">
            <w:pPr>
              <w:spacing w:after="0" w:line="240" w:lineRule="auto"/>
              <w:jc w:val="center"/>
              <w:rPr>
                <w:rFonts w:asciiTheme="minorHAnsi" w:hAnsiTheme="minorHAnsi" w:cs="Arial"/>
                <w:b/>
                <w:bCs/>
              </w:rPr>
            </w:pPr>
          </w:p>
        </w:tc>
        <w:tc>
          <w:tcPr>
            <w:tcW w:w="1346" w:type="dxa"/>
            <w:tcBorders>
              <w:top w:val="nil"/>
              <w:left w:val="nil"/>
              <w:bottom w:val="single" w:sz="4" w:space="0" w:color="auto"/>
              <w:right w:val="single" w:sz="4" w:space="0" w:color="auto"/>
            </w:tcBorders>
            <w:shd w:val="clear" w:color="000000" w:fill="C0C0C0"/>
            <w:noWrap/>
            <w:vAlign w:val="center"/>
            <w:hideMark/>
          </w:tcPr>
          <w:p w:rsidR="00A17566" w:rsidRPr="00672BE6" w:rsidRDefault="00A17566" w:rsidP="00DD2EBF">
            <w:pPr>
              <w:spacing w:after="0" w:line="240" w:lineRule="auto"/>
              <w:jc w:val="center"/>
              <w:rPr>
                <w:rFonts w:asciiTheme="minorHAnsi" w:hAnsiTheme="minorHAnsi" w:cs="Arial"/>
                <w:b/>
                <w:bCs/>
              </w:rPr>
            </w:pPr>
          </w:p>
        </w:tc>
        <w:tc>
          <w:tcPr>
            <w:tcW w:w="958" w:type="dxa"/>
            <w:tcBorders>
              <w:top w:val="nil"/>
              <w:left w:val="nil"/>
              <w:bottom w:val="single" w:sz="4" w:space="0" w:color="auto"/>
              <w:right w:val="single" w:sz="4" w:space="0" w:color="auto"/>
            </w:tcBorders>
            <w:shd w:val="clear" w:color="000000" w:fill="C0C0C0"/>
          </w:tcPr>
          <w:p w:rsidR="00A17566" w:rsidRPr="00672BE6" w:rsidRDefault="00A17566" w:rsidP="00DD2EBF">
            <w:pPr>
              <w:spacing w:after="0" w:line="240" w:lineRule="auto"/>
              <w:jc w:val="center"/>
              <w:rPr>
                <w:rFonts w:asciiTheme="minorHAnsi" w:hAnsiTheme="minorHAnsi" w:cs="Arial"/>
                <w:b/>
                <w:bCs/>
              </w:rPr>
            </w:pPr>
          </w:p>
        </w:tc>
        <w:tc>
          <w:tcPr>
            <w:tcW w:w="958" w:type="dxa"/>
            <w:tcBorders>
              <w:top w:val="nil"/>
              <w:left w:val="single" w:sz="4" w:space="0" w:color="auto"/>
              <w:bottom w:val="single" w:sz="4" w:space="0" w:color="auto"/>
              <w:right w:val="single" w:sz="4" w:space="0" w:color="auto"/>
            </w:tcBorders>
            <w:shd w:val="clear" w:color="000000" w:fill="C0C0C0"/>
            <w:noWrap/>
            <w:vAlign w:val="center"/>
            <w:hideMark/>
          </w:tcPr>
          <w:p w:rsidR="00A17566" w:rsidRPr="00672BE6" w:rsidRDefault="00A17566" w:rsidP="00DD2EBF">
            <w:pPr>
              <w:spacing w:after="0" w:line="240" w:lineRule="auto"/>
              <w:jc w:val="center"/>
              <w:rPr>
                <w:rFonts w:asciiTheme="minorHAnsi" w:hAnsiTheme="minorHAnsi" w:cs="Arial"/>
                <w:b/>
                <w:bCs/>
              </w:rPr>
            </w:pPr>
          </w:p>
        </w:tc>
        <w:tc>
          <w:tcPr>
            <w:tcW w:w="1096" w:type="dxa"/>
            <w:tcBorders>
              <w:top w:val="nil"/>
              <w:left w:val="nil"/>
              <w:bottom w:val="single" w:sz="4" w:space="0" w:color="auto"/>
              <w:right w:val="single" w:sz="4" w:space="0" w:color="auto"/>
            </w:tcBorders>
            <w:shd w:val="clear" w:color="000000" w:fill="C0C0C0"/>
            <w:noWrap/>
            <w:vAlign w:val="center"/>
            <w:hideMark/>
          </w:tcPr>
          <w:p w:rsidR="00A17566" w:rsidRPr="00672BE6" w:rsidRDefault="00A17566" w:rsidP="00DD2EBF">
            <w:pPr>
              <w:spacing w:after="0" w:line="240" w:lineRule="auto"/>
              <w:jc w:val="center"/>
              <w:rPr>
                <w:rFonts w:asciiTheme="minorHAnsi" w:hAnsiTheme="minorHAnsi" w:cs="Arial"/>
                <w:b/>
                <w:bCs/>
              </w:rPr>
            </w:pPr>
          </w:p>
        </w:tc>
        <w:tc>
          <w:tcPr>
            <w:tcW w:w="982" w:type="dxa"/>
            <w:tcBorders>
              <w:top w:val="nil"/>
              <w:left w:val="single" w:sz="4" w:space="0" w:color="auto"/>
              <w:bottom w:val="single" w:sz="4" w:space="0" w:color="000000"/>
              <w:right w:val="single" w:sz="4" w:space="0" w:color="auto"/>
            </w:tcBorders>
            <w:shd w:val="clear" w:color="000000" w:fill="C0C0C0"/>
            <w:vAlign w:val="center"/>
            <w:hideMark/>
          </w:tcPr>
          <w:p w:rsidR="00A17566" w:rsidRPr="00672BE6" w:rsidRDefault="00A17566" w:rsidP="00DD2EBF">
            <w:pPr>
              <w:spacing w:after="0" w:line="240" w:lineRule="auto"/>
              <w:jc w:val="center"/>
              <w:rPr>
                <w:rFonts w:asciiTheme="minorHAnsi" w:hAnsiTheme="minorHAnsi" w:cs="Arial"/>
                <w:b/>
                <w:bCs/>
                <w:i/>
                <w:iCs/>
              </w:rPr>
            </w:pPr>
          </w:p>
        </w:tc>
        <w:tc>
          <w:tcPr>
            <w:tcW w:w="1229" w:type="dxa"/>
            <w:tcBorders>
              <w:top w:val="nil"/>
              <w:left w:val="single" w:sz="4" w:space="0" w:color="auto"/>
              <w:bottom w:val="single" w:sz="4" w:space="0" w:color="000000"/>
              <w:right w:val="single" w:sz="4" w:space="0" w:color="auto"/>
            </w:tcBorders>
            <w:shd w:val="clear" w:color="000000" w:fill="C0C0C0"/>
            <w:vAlign w:val="center"/>
            <w:hideMark/>
          </w:tcPr>
          <w:p w:rsidR="00A17566" w:rsidRPr="00672BE6" w:rsidRDefault="00A17566" w:rsidP="00DD2EBF">
            <w:pPr>
              <w:spacing w:after="0" w:line="240" w:lineRule="auto"/>
              <w:jc w:val="center"/>
              <w:rPr>
                <w:rFonts w:asciiTheme="minorHAnsi" w:hAnsiTheme="minorHAnsi" w:cs="Arial"/>
                <w:b/>
                <w:bCs/>
              </w:rPr>
            </w:pPr>
            <w:r>
              <w:rPr>
                <w:rFonts w:asciiTheme="minorHAnsi" w:hAnsiTheme="minorHAnsi" w:cs="Arial"/>
                <w:b/>
                <w:bCs/>
                <w:lang w:val="en-US"/>
              </w:rPr>
              <w:t>2.200</w:t>
            </w:r>
            <w:r w:rsidRPr="00672BE6">
              <w:rPr>
                <w:rFonts w:asciiTheme="minorHAnsi" w:hAnsiTheme="minorHAnsi" w:cs="Arial"/>
                <w:b/>
                <w:bCs/>
              </w:rPr>
              <w:t>,00 €</w:t>
            </w:r>
          </w:p>
        </w:tc>
        <w:tc>
          <w:tcPr>
            <w:tcW w:w="2252" w:type="dxa"/>
            <w:tcBorders>
              <w:top w:val="nil"/>
              <w:left w:val="nil"/>
              <w:bottom w:val="single" w:sz="4" w:space="0" w:color="auto"/>
              <w:right w:val="single" w:sz="4" w:space="0" w:color="auto"/>
            </w:tcBorders>
            <w:shd w:val="clear" w:color="000000" w:fill="C0C0C0"/>
            <w:noWrap/>
            <w:vAlign w:val="center"/>
            <w:hideMark/>
          </w:tcPr>
          <w:p w:rsidR="00A17566" w:rsidRPr="00672BE6" w:rsidRDefault="00A17566" w:rsidP="00DD2EBF">
            <w:pPr>
              <w:spacing w:after="0" w:line="240" w:lineRule="auto"/>
              <w:jc w:val="center"/>
              <w:rPr>
                <w:rFonts w:asciiTheme="minorHAnsi" w:hAnsiTheme="minorHAnsi" w:cs="Arial"/>
                <w:b/>
                <w:bCs/>
              </w:rPr>
            </w:pPr>
          </w:p>
        </w:tc>
        <w:tc>
          <w:tcPr>
            <w:tcW w:w="2012" w:type="dxa"/>
            <w:tcBorders>
              <w:top w:val="nil"/>
              <w:left w:val="nil"/>
              <w:bottom w:val="single" w:sz="4" w:space="0" w:color="auto"/>
              <w:right w:val="single" w:sz="4" w:space="0" w:color="auto"/>
            </w:tcBorders>
            <w:shd w:val="clear" w:color="000000" w:fill="C0C0C0"/>
            <w:noWrap/>
            <w:vAlign w:val="center"/>
            <w:hideMark/>
          </w:tcPr>
          <w:p w:rsidR="00A17566" w:rsidRPr="00672BE6" w:rsidRDefault="00A17566" w:rsidP="00E60D68">
            <w:pPr>
              <w:spacing w:after="0" w:line="240" w:lineRule="auto"/>
              <w:jc w:val="center"/>
              <w:rPr>
                <w:rFonts w:asciiTheme="minorHAnsi" w:hAnsiTheme="minorHAnsi" w:cs="Arial"/>
                <w:b/>
                <w:bCs/>
              </w:rPr>
            </w:pPr>
            <w:r>
              <w:rPr>
                <w:rFonts w:asciiTheme="minorHAnsi" w:hAnsiTheme="minorHAnsi" w:cs="Arial"/>
                <w:b/>
                <w:bCs/>
                <w:lang w:val="en-US"/>
              </w:rPr>
              <w:t>2.200</w:t>
            </w:r>
            <w:r w:rsidRPr="00672BE6">
              <w:rPr>
                <w:rFonts w:asciiTheme="minorHAnsi" w:hAnsiTheme="minorHAnsi" w:cs="Arial"/>
                <w:b/>
                <w:bCs/>
              </w:rPr>
              <w:t>,00 €</w:t>
            </w:r>
          </w:p>
        </w:tc>
      </w:tr>
    </w:tbl>
    <w:p w:rsidR="001C669A" w:rsidRDefault="001C669A" w:rsidP="00EF2022">
      <w:pPr>
        <w:jc w:val="both"/>
        <w:rPr>
          <w:lang w:val="en-US"/>
        </w:rPr>
      </w:pPr>
    </w:p>
    <w:p w:rsidR="001C669A" w:rsidRDefault="001C669A" w:rsidP="00EF2022">
      <w:pPr>
        <w:jc w:val="both"/>
        <w:rPr>
          <w:lang w:val="en-US"/>
        </w:rPr>
      </w:pPr>
      <w:r>
        <w:rPr>
          <w:lang w:val="en-US"/>
        </w:rPr>
        <w:br w:type="page"/>
      </w:r>
    </w:p>
    <w:p w:rsidR="001C669A" w:rsidRDefault="001C669A" w:rsidP="00EF2022">
      <w:pPr>
        <w:jc w:val="both"/>
        <w:rPr>
          <w:lang w:val="en-US"/>
        </w:rPr>
        <w:sectPr w:rsidR="001C669A" w:rsidSect="00680B8B">
          <w:pgSz w:w="16838" w:h="11906" w:orient="landscape"/>
          <w:pgMar w:top="1797" w:right="1440" w:bottom="1843" w:left="1440" w:header="709" w:footer="709" w:gutter="0"/>
          <w:cols w:space="708"/>
          <w:docGrid w:linePitch="360"/>
        </w:sectPr>
      </w:pPr>
    </w:p>
    <w:p w:rsidR="00C44796" w:rsidRDefault="00C44796" w:rsidP="00EF2022">
      <w:pPr>
        <w:pStyle w:val="3"/>
        <w:jc w:val="both"/>
        <w:rPr>
          <w:lang w:val="en-US"/>
        </w:rPr>
      </w:pPr>
      <w:bookmarkStart w:id="10" w:name="_Toc442088845"/>
      <w:r>
        <w:rPr>
          <w:lang w:val="en-US"/>
        </w:rPr>
        <w:lastRenderedPageBreak/>
        <w:t xml:space="preserve">Budget </w:t>
      </w:r>
      <w:r w:rsidR="00606FE8">
        <w:rPr>
          <w:lang w:val="en-US"/>
        </w:rPr>
        <w:t>category</w:t>
      </w:r>
      <w:r>
        <w:rPr>
          <w:lang w:val="en-US"/>
        </w:rPr>
        <w:t>: Infrastructure and Works</w:t>
      </w:r>
      <w:bookmarkEnd w:id="10"/>
    </w:p>
    <w:p w:rsidR="00C44796" w:rsidRDefault="00C44796" w:rsidP="00EF2022">
      <w:pPr>
        <w:jc w:val="both"/>
        <w:rPr>
          <w:lang w:val="en-US"/>
        </w:rPr>
      </w:pPr>
    </w:p>
    <w:p w:rsidR="00C44796" w:rsidRDefault="00C44796" w:rsidP="00EF2022">
      <w:pPr>
        <w:jc w:val="both"/>
        <w:rPr>
          <w:lang w:val="en-US"/>
        </w:rPr>
      </w:pPr>
      <w:r>
        <w:rPr>
          <w:lang w:val="en-US"/>
        </w:rPr>
        <w:t xml:space="preserve">This budget </w:t>
      </w:r>
      <w:r w:rsidR="00606FE8">
        <w:rPr>
          <w:lang w:val="en-US"/>
        </w:rPr>
        <w:t>category</w:t>
      </w:r>
      <w:r>
        <w:rPr>
          <w:lang w:val="en-US"/>
        </w:rPr>
        <w:t xml:space="preserve"> concerns the costs for the infrastructure and relevant works that will take place in the framework of the project. The level of infrastructure and the type of activities/ works should follow the rules and restrictions set by the Programme and Project Manual and respective documents.</w:t>
      </w:r>
    </w:p>
    <w:p w:rsidR="00C44796" w:rsidRDefault="00C44796" w:rsidP="00EF2022">
      <w:pPr>
        <w:jc w:val="both"/>
        <w:rPr>
          <w:lang w:val="en-US"/>
        </w:rPr>
      </w:pPr>
      <w:r>
        <w:rPr>
          <w:lang w:val="en-US"/>
        </w:rPr>
        <w:t xml:space="preserve">The budget </w:t>
      </w:r>
      <w:r w:rsidR="00606FE8">
        <w:rPr>
          <w:lang w:val="en-US"/>
        </w:rPr>
        <w:t>category</w:t>
      </w:r>
      <w:r>
        <w:rPr>
          <w:lang w:val="en-US"/>
        </w:rPr>
        <w:t xml:space="preserve"> “Infrastructure and Works” includes the following cost categories:</w:t>
      </w:r>
    </w:p>
    <w:p w:rsidR="00C73399" w:rsidRDefault="00C44796" w:rsidP="00EF2022">
      <w:pPr>
        <w:pStyle w:val="a7"/>
        <w:numPr>
          <w:ilvl w:val="0"/>
          <w:numId w:val="13"/>
        </w:numPr>
        <w:jc w:val="both"/>
        <w:rPr>
          <w:lang w:val="en-US"/>
        </w:rPr>
      </w:pPr>
      <w:r>
        <w:rPr>
          <w:lang w:val="en-US"/>
        </w:rPr>
        <w:t>Elaboration of detailed works design</w:t>
      </w:r>
    </w:p>
    <w:p w:rsidR="00C73399" w:rsidRDefault="00C44796" w:rsidP="00EF2022">
      <w:pPr>
        <w:pStyle w:val="a7"/>
        <w:numPr>
          <w:ilvl w:val="0"/>
          <w:numId w:val="13"/>
        </w:numPr>
        <w:jc w:val="both"/>
        <w:rPr>
          <w:lang w:val="en-US"/>
        </w:rPr>
      </w:pPr>
      <w:r>
        <w:rPr>
          <w:lang w:val="en-US"/>
        </w:rPr>
        <w:t>Works</w:t>
      </w:r>
    </w:p>
    <w:p w:rsidR="00C73399" w:rsidRDefault="00C44796" w:rsidP="00EF2022">
      <w:pPr>
        <w:pStyle w:val="a7"/>
        <w:numPr>
          <w:ilvl w:val="0"/>
          <w:numId w:val="13"/>
        </w:numPr>
        <w:jc w:val="both"/>
        <w:rPr>
          <w:lang w:val="en-US"/>
        </w:rPr>
      </w:pPr>
      <w:r>
        <w:rPr>
          <w:lang w:val="en-US"/>
        </w:rPr>
        <w:t xml:space="preserve">Supervision of works </w:t>
      </w:r>
    </w:p>
    <w:p w:rsidR="00C73399" w:rsidRDefault="00C44796" w:rsidP="00EF2022">
      <w:pPr>
        <w:pStyle w:val="a7"/>
        <w:numPr>
          <w:ilvl w:val="0"/>
          <w:numId w:val="13"/>
        </w:numPr>
        <w:jc w:val="both"/>
        <w:rPr>
          <w:lang w:val="en-US"/>
        </w:rPr>
      </w:pPr>
      <w:r>
        <w:rPr>
          <w:lang w:val="en-US"/>
        </w:rPr>
        <w:t>Other</w:t>
      </w:r>
    </w:p>
    <w:p w:rsidR="00A17566" w:rsidRDefault="00A17566" w:rsidP="00EF2022">
      <w:pPr>
        <w:jc w:val="both"/>
        <w:rPr>
          <w:lang w:val="en-US"/>
        </w:rPr>
      </w:pPr>
    </w:p>
    <w:p w:rsidR="00A17566" w:rsidRDefault="00A17566" w:rsidP="00A17566">
      <w:pPr>
        <w:pStyle w:val="4"/>
        <w:rPr>
          <w:lang w:val="en-US"/>
        </w:rPr>
      </w:pPr>
      <w:r w:rsidRPr="00A17566">
        <w:rPr>
          <w:lang w:val="en-US"/>
        </w:rPr>
        <w:t>Cl</w:t>
      </w:r>
      <w:r>
        <w:rPr>
          <w:lang w:val="en-US"/>
        </w:rPr>
        <w:t>arification of the budget items</w:t>
      </w:r>
      <w:r w:rsidRPr="00A17566">
        <w:rPr>
          <w:lang w:val="en-US"/>
        </w:rPr>
        <w:t xml:space="preserve"> </w:t>
      </w:r>
    </w:p>
    <w:p w:rsidR="00A17566" w:rsidRPr="00A17566" w:rsidRDefault="00A17566" w:rsidP="00A17566">
      <w:pPr>
        <w:jc w:val="both"/>
        <w:rPr>
          <w:lang w:val="en-US"/>
        </w:rPr>
      </w:pPr>
      <w:r>
        <w:rPr>
          <w:lang w:val="en-US"/>
        </w:rPr>
        <w:t>T</w:t>
      </w:r>
      <w:r w:rsidRPr="00A17566">
        <w:rPr>
          <w:lang w:val="en-US"/>
        </w:rPr>
        <w:t>he beneficiaries should clearly state the deliverables connected with the infrastructure and works, according to the cost categories as presented in the “</w:t>
      </w:r>
      <w:r>
        <w:rPr>
          <w:lang w:val="en-US"/>
        </w:rPr>
        <w:t>Costs</w:t>
      </w:r>
      <w:r w:rsidRPr="00A17566">
        <w:rPr>
          <w:lang w:val="en-US"/>
        </w:rPr>
        <w:t xml:space="preserve">” </w:t>
      </w:r>
      <w:r>
        <w:rPr>
          <w:lang w:val="en-US"/>
        </w:rPr>
        <w:t>column</w:t>
      </w:r>
      <w:r w:rsidRPr="00A17566">
        <w:rPr>
          <w:lang w:val="en-US"/>
        </w:rPr>
        <w:t xml:space="preserve">. The technical references, number of material required and other relevant details should be clearly presented. In case of actions/ beneficiaries outside the eligible area, the exact location should be stated. </w:t>
      </w:r>
    </w:p>
    <w:p w:rsidR="00A17566" w:rsidRDefault="00A17566" w:rsidP="00A17566">
      <w:pPr>
        <w:jc w:val="both"/>
        <w:rPr>
          <w:lang w:val="en-US"/>
        </w:rPr>
      </w:pPr>
    </w:p>
    <w:p w:rsidR="00A17566" w:rsidRDefault="00A17566" w:rsidP="00A17566">
      <w:pPr>
        <w:pStyle w:val="4"/>
        <w:rPr>
          <w:lang w:val="en-US"/>
        </w:rPr>
      </w:pPr>
      <w:r w:rsidRPr="00A17566">
        <w:rPr>
          <w:lang w:val="en-US"/>
        </w:rPr>
        <w:t>Justif</w:t>
      </w:r>
      <w:r>
        <w:rPr>
          <w:lang w:val="en-US"/>
        </w:rPr>
        <w:t>ication of the estimated costs</w:t>
      </w:r>
    </w:p>
    <w:p w:rsidR="00A17566" w:rsidRPr="00A17566" w:rsidRDefault="00A17566" w:rsidP="00A17566">
      <w:pPr>
        <w:jc w:val="both"/>
        <w:rPr>
          <w:lang w:val="en-US"/>
        </w:rPr>
      </w:pPr>
      <w:r>
        <w:rPr>
          <w:lang w:val="en-US"/>
        </w:rPr>
        <w:t>T</w:t>
      </w:r>
      <w:r w:rsidRPr="00A17566">
        <w:rPr>
          <w:lang w:val="en-US"/>
        </w:rPr>
        <w:t>he beneficiaries should clearly state the amounts as foreseen in the respective studies. There should be a clear explanation of every amount used.</w:t>
      </w:r>
    </w:p>
    <w:p w:rsidR="00A17566" w:rsidRDefault="00A17566" w:rsidP="00EF2022">
      <w:pPr>
        <w:jc w:val="both"/>
        <w:rPr>
          <w:lang w:val="en-US"/>
        </w:rPr>
      </w:pPr>
    </w:p>
    <w:p w:rsidR="00C44796" w:rsidRDefault="00C44796" w:rsidP="00EF2022">
      <w:pPr>
        <w:jc w:val="both"/>
        <w:rPr>
          <w:lang w:val="en-US"/>
        </w:rPr>
      </w:pPr>
      <w:r>
        <w:rPr>
          <w:lang w:val="en-US"/>
        </w:rPr>
        <w:t>The analysis and presentation of infrastructure works is a complicated procedure, which may differ significantly between the 2 countries. As a result, no examples will be provided in this case, but will be elaborated incase needed by the beneficiaries.</w:t>
      </w:r>
    </w:p>
    <w:p w:rsidR="00A17566" w:rsidRPr="00C44796" w:rsidRDefault="00A17566" w:rsidP="00EF2022">
      <w:pPr>
        <w:jc w:val="both"/>
        <w:rPr>
          <w:lang w:val="en-US"/>
        </w:rPr>
      </w:pPr>
    </w:p>
    <w:p w:rsidR="00051B5C" w:rsidRDefault="00051B5C" w:rsidP="00EF2022">
      <w:pPr>
        <w:jc w:val="both"/>
        <w:rPr>
          <w:lang w:val="en-US"/>
        </w:rPr>
      </w:pPr>
      <w:r>
        <w:rPr>
          <w:lang w:val="en-US"/>
        </w:rPr>
        <w:br w:type="page"/>
      </w:r>
    </w:p>
    <w:p w:rsidR="00026B6A" w:rsidRDefault="00A17566" w:rsidP="00EF2022">
      <w:pPr>
        <w:pStyle w:val="2"/>
        <w:spacing w:before="0" w:line="360" w:lineRule="auto"/>
        <w:ind w:left="578" w:hanging="578"/>
        <w:jc w:val="both"/>
        <w:rPr>
          <w:lang w:val="en-US"/>
        </w:rPr>
      </w:pPr>
      <w:r>
        <w:rPr>
          <w:lang w:val="en-US"/>
        </w:rPr>
        <w:lastRenderedPageBreak/>
        <w:t xml:space="preserve"> </w:t>
      </w:r>
      <w:bookmarkStart w:id="11" w:name="_Toc442088846"/>
      <w:r w:rsidR="00080933">
        <w:rPr>
          <w:lang w:val="en-US"/>
        </w:rPr>
        <w:t>“Sources of Funding”</w:t>
      </w:r>
      <w:bookmarkEnd w:id="11"/>
    </w:p>
    <w:p w:rsidR="00080933" w:rsidRDefault="00080933" w:rsidP="00EF2022">
      <w:pPr>
        <w:jc w:val="both"/>
        <w:rPr>
          <w:lang w:val="en-US"/>
        </w:rPr>
      </w:pPr>
      <w:r>
        <w:rPr>
          <w:lang w:val="en-US"/>
        </w:rPr>
        <w:t xml:space="preserve">In this sheet the beneficiaries are expected to provide the information on the sources of funding per country. The information presented here has to be in accordance with the Application Form. </w:t>
      </w:r>
    </w:p>
    <w:tbl>
      <w:tblPr>
        <w:tblW w:w="7058" w:type="dxa"/>
        <w:jc w:val="center"/>
        <w:tblInd w:w="108" w:type="dxa"/>
        <w:tblLook w:val="04A0"/>
      </w:tblPr>
      <w:tblGrid>
        <w:gridCol w:w="4456"/>
        <w:gridCol w:w="1376"/>
        <w:gridCol w:w="1226"/>
      </w:tblGrid>
      <w:tr w:rsidR="001870E8" w:rsidRPr="00F257BC" w:rsidTr="001870E8">
        <w:trPr>
          <w:trHeight w:val="255"/>
          <w:jc w:val="center"/>
        </w:trPr>
        <w:tc>
          <w:tcPr>
            <w:tcW w:w="4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lang w:val="en-US"/>
              </w:rPr>
              <w:t> </w:t>
            </w:r>
            <w:bookmarkStart w:id="12" w:name="RANGE!A1:D25"/>
            <w:proofErr w:type="spellStart"/>
            <w:r w:rsidRPr="00F257BC">
              <w:rPr>
                <w:rFonts w:asciiTheme="minorHAnsi" w:hAnsiTheme="minorHAnsi" w:cs="Arial"/>
                <w:b/>
                <w:bCs/>
              </w:rPr>
              <w:t>Sources</w:t>
            </w:r>
            <w:proofErr w:type="spellEnd"/>
            <w:r w:rsidRPr="00F257BC">
              <w:rPr>
                <w:rFonts w:asciiTheme="minorHAnsi" w:hAnsiTheme="minorHAnsi" w:cs="Arial"/>
                <w:b/>
                <w:bCs/>
              </w:rPr>
              <w:t xml:space="preserve"> of </w:t>
            </w:r>
            <w:proofErr w:type="spellStart"/>
            <w:r w:rsidRPr="00F257BC">
              <w:rPr>
                <w:rFonts w:asciiTheme="minorHAnsi" w:hAnsiTheme="minorHAnsi" w:cs="Arial"/>
                <w:b/>
                <w:bCs/>
              </w:rPr>
              <w:t>funding</w:t>
            </w:r>
            <w:bookmarkEnd w:id="12"/>
            <w:proofErr w:type="spellEnd"/>
          </w:p>
        </w:tc>
        <w:tc>
          <w:tcPr>
            <w:tcW w:w="1376" w:type="dxa"/>
            <w:tcBorders>
              <w:top w:val="single" w:sz="8" w:space="0" w:color="auto"/>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proofErr w:type="spellStart"/>
            <w:r w:rsidRPr="00F257BC">
              <w:rPr>
                <w:rFonts w:asciiTheme="minorHAnsi" w:hAnsiTheme="minorHAnsi" w:cs="Arial"/>
              </w:rPr>
              <w:t>Amount</w:t>
            </w:r>
            <w:proofErr w:type="spellEnd"/>
          </w:p>
        </w:tc>
        <w:tc>
          <w:tcPr>
            <w:tcW w:w="1226" w:type="dxa"/>
            <w:tcBorders>
              <w:top w:val="single" w:sz="8" w:space="0" w:color="auto"/>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proofErr w:type="spellStart"/>
            <w:r w:rsidRPr="00F257BC">
              <w:rPr>
                <w:rFonts w:asciiTheme="minorHAnsi" w:hAnsiTheme="minorHAnsi" w:cs="Arial"/>
              </w:rPr>
              <w:t>Percentage</w:t>
            </w:r>
            <w:proofErr w:type="spellEnd"/>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 </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EUR</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xml:space="preserve">of </w:t>
            </w:r>
            <w:proofErr w:type="spellStart"/>
            <w:r w:rsidRPr="00F257BC">
              <w:rPr>
                <w:rFonts w:asciiTheme="minorHAnsi" w:hAnsiTheme="minorHAnsi" w:cs="Arial"/>
              </w:rPr>
              <w:t>total</w:t>
            </w:r>
            <w:proofErr w:type="spellEnd"/>
          </w:p>
        </w:tc>
      </w:tr>
      <w:tr w:rsidR="001870E8" w:rsidRPr="00F257BC" w:rsidTr="001870E8">
        <w:trPr>
          <w:trHeight w:val="270"/>
          <w:jc w:val="center"/>
        </w:trPr>
        <w:tc>
          <w:tcPr>
            <w:tcW w:w="4456" w:type="dxa"/>
            <w:tcBorders>
              <w:top w:val="nil"/>
              <w:left w:val="single" w:sz="8" w:space="0" w:color="auto"/>
              <w:bottom w:val="single" w:sz="8"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nil"/>
              <w:bottom w:val="single" w:sz="8"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226" w:type="dxa"/>
            <w:tcBorders>
              <w:top w:val="nil"/>
              <w:left w:val="nil"/>
              <w:bottom w:val="single" w:sz="8"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b/>
                <w:bCs/>
                <w:lang w:val="en-US"/>
              </w:rPr>
            </w:pPr>
            <w:r w:rsidRPr="00F257BC">
              <w:rPr>
                <w:rFonts w:asciiTheme="minorHAnsi" w:hAnsiTheme="minorHAnsi" w:cs="Arial"/>
                <w:b/>
                <w:bCs/>
                <w:lang w:val="en-US"/>
              </w:rPr>
              <w:t>IPA II  contribution sought in this application</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proofErr w:type="spellStart"/>
            <w:r w:rsidRPr="00F257BC">
              <w:rPr>
                <w:rFonts w:asciiTheme="minorHAnsi" w:hAnsiTheme="minorHAnsi" w:cs="Arial"/>
              </w:rPr>
              <w:t>Greece</w:t>
            </w:r>
            <w:proofErr w:type="spellEnd"/>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proofErr w:type="spellStart"/>
            <w:r w:rsidRPr="00F257BC">
              <w:rPr>
                <w:rFonts w:asciiTheme="minorHAnsi" w:hAnsiTheme="minorHAnsi" w:cs="Arial"/>
              </w:rPr>
              <w:t>Albania</w:t>
            </w:r>
            <w:proofErr w:type="spellEnd"/>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lang w:val="en-US"/>
              </w:rPr>
            </w:pPr>
            <w:r>
              <w:rPr>
                <w:rFonts w:asciiTheme="minorHAnsi" w:hAnsiTheme="minorHAnsi" w:cs="Arial"/>
                <w:lang w:val="en-US"/>
              </w:rPr>
              <w:t>National Counterpart</w:t>
            </w:r>
            <w:r w:rsidRPr="00F257BC">
              <w:rPr>
                <w:rFonts w:asciiTheme="minorHAnsi" w:hAnsiTheme="minorHAnsi" w:cs="Arial"/>
                <w:lang w:val="en-US"/>
              </w:rPr>
              <w:t xml:space="preserve"> from EU Member State</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1870E8" w:rsidRDefault="001870E8" w:rsidP="00EF2022">
            <w:pPr>
              <w:spacing w:after="0" w:line="240" w:lineRule="auto"/>
              <w:jc w:val="both"/>
              <w:rPr>
                <w:rFonts w:asciiTheme="minorHAnsi" w:hAnsiTheme="minorHAnsi" w:cs="Arial"/>
                <w:i/>
                <w:iCs/>
                <w:lang w:val="en-US"/>
              </w:rPr>
            </w:pPr>
            <w:proofErr w:type="spellStart"/>
            <w:r w:rsidRPr="00F257BC">
              <w:rPr>
                <w:rFonts w:asciiTheme="minorHAnsi" w:hAnsiTheme="minorHAnsi" w:cs="Arial"/>
                <w:i/>
                <w:iCs/>
              </w:rPr>
              <w:t>Name</w:t>
            </w:r>
            <w:proofErr w:type="spellEnd"/>
            <w:r>
              <w:rPr>
                <w:rFonts w:asciiTheme="minorHAnsi" w:hAnsiTheme="minorHAnsi" w:cs="Arial"/>
                <w:i/>
                <w:iCs/>
                <w:lang w:val="en-US"/>
              </w:rPr>
              <w:t xml:space="preserve"> of beneficiary</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i/>
                <w:iCs/>
              </w:rPr>
            </w:pPr>
            <w:r w:rsidRPr="00F257BC">
              <w:rPr>
                <w:rFonts w:asciiTheme="minorHAnsi" w:hAnsiTheme="minorHAnsi" w:cs="Arial"/>
                <w:i/>
                <w:iCs/>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i/>
                <w:iCs/>
              </w:rPr>
            </w:pPr>
            <w:r w:rsidRPr="00F257BC">
              <w:rPr>
                <w:rFonts w:asciiTheme="minorHAnsi" w:hAnsiTheme="minorHAnsi" w:cs="Arial"/>
                <w:i/>
                <w:iCs/>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i/>
                <w:iCs/>
              </w:rPr>
            </w:pPr>
            <w:r w:rsidRPr="00F257BC">
              <w:rPr>
                <w:rFonts w:asciiTheme="minorHAnsi" w:hAnsiTheme="minorHAnsi" w:cs="Arial"/>
                <w:i/>
                <w:iCs/>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i/>
                <w:iCs/>
              </w:rPr>
            </w:pPr>
            <w:r w:rsidRPr="00F257BC">
              <w:rPr>
                <w:rFonts w:asciiTheme="minorHAnsi" w:hAnsiTheme="minorHAnsi" w:cs="Arial"/>
                <w:i/>
                <w:iCs/>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i/>
                <w:iCs/>
              </w:rPr>
            </w:pPr>
            <w:r w:rsidRPr="00F257BC">
              <w:rPr>
                <w:rFonts w:asciiTheme="minorHAnsi" w:hAnsiTheme="minorHAnsi" w:cs="Arial"/>
                <w:i/>
                <w:iCs/>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000000" w:fill="FFFFFF"/>
            <w:noWrap/>
            <w:vAlign w:val="bottom"/>
            <w:hideMark/>
          </w:tcPr>
          <w:p w:rsidR="001870E8" w:rsidRPr="00A17566" w:rsidRDefault="001870E8" w:rsidP="00EF2022">
            <w:pPr>
              <w:spacing w:after="0" w:line="240" w:lineRule="auto"/>
              <w:jc w:val="both"/>
              <w:rPr>
                <w:rFonts w:asciiTheme="minorHAnsi" w:hAnsiTheme="minorHAnsi" w:cs="Arial"/>
                <w:lang w:val="en-US"/>
              </w:rPr>
            </w:pPr>
            <w:r>
              <w:rPr>
                <w:rFonts w:asciiTheme="minorHAnsi" w:hAnsiTheme="minorHAnsi" w:cs="Arial"/>
                <w:lang w:val="en-US"/>
              </w:rPr>
              <w:t>National Counterpart</w:t>
            </w:r>
            <w:r w:rsidRPr="00A17566">
              <w:rPr>
                <w:rFonts w:asciiTheme="minorHAnsi" w:hAnsiTheme="minorHAnsi" w:cs="Arial"/>
                <w:lang w:val="en-US"/>
              </w:rPr>
              <w:t xml:space="preserve"> from IPA country</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1870E8" w:rsidRDefault="001870E8" w:rsidP="00EF2022">
            <w:pPr>
              <w:spacing w:after="0" w:line="240" w:lineRule="auto"/>
              <w:jc w:val="both"/>
              <w:rPr>
                <w:rFonts w:asciiTheme="minorHAnsi" w:hAnsiTheme="minorHAnsi" w:cs="Arial"/>
                <w:i/>
                <w:iCs/>
                <w:lang w:val="en-US"/>
              </w:rPr>
            </w:pPr>
            <w:proofErr w:type="spellStart"/>
            <w:r w:rsidRPr="00F257BC">
              <w:rPr>
                <w:rFonts w:asciiTheme="minorHAnsi" w:hAnsiTheme="minorHAnsi" w:cs="Arial"/>
                <w:i/>
                <w:iCs/>
              </w:rPr>
              <w:t>Nam</w:t>
            </w:r>
            <w:proofErr w:type="spellEnd"/>
            <w:r>
              <w:rPr>
                <w:rFonts w:asciiTheme="minorHAnsi" w:hAnsiTheme="minorHAnsi" w:cs="Arial"/>
                <w:i/>
                <w:iCs/>
                <w:lang w:val="en-US"/>
              </w:rPr>
              <w:t>e of beneficiary</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 </w:t>
            </w:r>
          </w:p>
        </w:tc>
        <w:tc>
          <w:tcPr>
            <w:tcW w:w="1376" w:type="dxa"/>
            <w:tcBorders>
              <w:top w:val="nil"/>
              <w:left w:val="single" w:sz="4" w:space="0" w:color="auto"/>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60D68">
            <w:pPr>
              <w:spacing w:after="0" w:line="240" w:lineRule="auto"/>
              <w:jc w:val="both"/>
              <w:rPr>
                <w:rFonts w:asciiTheme="minorHAnsi" w:hAnsiTheme="minorHAnsi" w:cs="Arial"/>
              </w:rPr>
            </w:pPr>
            <w:r w:rsidRPr="00F257BC">
              <w:rPr>
                <w:rFonts w:asciiTheme="minorHAnsi" w:hAnsiTheme="minorHAnsi" w:cs="Arial"/>
              </w:rPr>
              <w:t>#ΔΙΑΙΡ/0!</w:t>
            </w:r>
          </w:p>
        </w:tc>
      </w:tr>
      <w:tr w:rsidR="001870E8" w:rsidRPr="00F257BC" w:rsidTr="001870E8">
        <w:trPr>
          <w:trHeight w:val="255"/>
          <w:jc w:val="center"/>
        </w:trPr>
        <w:tc>
          <w:tcPr>
            <w:tcW w:w="4456" w:type="dxa"/>
            <w:tcBorders>
              <w:top w:val="nil"/>
              <w:left w:val="single" w:sz="8" w:space="0" w:color="auto"/>
              <w:bottom w:val="single" w:sz="4" w:space="0" w:color="auto"/>
              <w:right w:val="single" w:sz="4" w:space="0" w:color="auto"/>
            </w:tcBorders>
            <w:shd w:val="clear" w:color="auto" w:fill="auto"/>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TOTAL CONTRIBUTIONS</w:t>
            </w:r>
          </w:p>
        </w:tc>
        <w:tc>
          <w:tcPr>
            <w:tcW w:w="1376" w:type="dxa"/>
            <w:tcBorders>
              <w:top w:val="nil"/>
              <w:left w:val="nil"/>
              <w:bottom w:val="single" w:sz="4" w:space="0" w:color="auto"/>
              <w:right w:val="single" w:sz="4"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b/>
                <w:bCs/>
              </w:rPr>
            </w:pPr>
            <w:r w:rsidRPr="00F257BC">
              <w:rPr>
                <w:rFonts w:asciiTheme="minorHAnsi" w:hAnsiTheme="minorHAnsi" w:cs="Arial"/>
                <w:b/>
                <w:bCs/>
              </w:rPr>
              <w:t>0,00 €</w:t>
            </w:r>
          </w:p>
        </w:tc>
        <w:tc>
          <w:tcPr>
            <w:tcW w:w="1226" w:type="dxa"/>
            <w:tcBorders>
              <w:top w:val="nil"/>
              <w:left w:val="nil"/>
              <w:bottom w:val="single" w:sz="4" w:space="0" w:color="auto"/>
              <w:right w:val="single" w:sz="8" w:space="0" w:color="auto"/>
            </w:tcBorders>
            <w:shd w:val="clear" w:color="000000" w:fill="C0C0C0"/>
            <w:noWrap/>
            <w:vAlign w:val="bottom"/>
            <w:hideMark/>
          </w:tcPr>
          <w:p w:rsidR="001870E8" w:rsidRPr="00F257BC" w:rsidRDefault="001870E8" w:rsidP="00EF2022">
            <w:pPr>
              <w:spacing w:after="0" w:line="240" w:lineRule="auto"/>
              <w:jc w:val="both"/>
              <w:rPr>
                <w:rFonts w:asciiTheme="minorHAnsi" w:hAnsiTheme="minorHAnsi" w:cs="Arial"/>
              </w:rPr>
            </w:pPr>
            <w:r w:rsidRPr="00F257BC">
              <w:rPr>
                <w:rFonts w:asciiTheme="minorHAnsi" w:hAnsiTheme="minorHAnsi" w:cs="Arial"/>
                <w:b/>
                <w:bCs/>
              </w:rPr>
              <w:t>#ΔΙΑΙΡ/0!</w:t>
            </w:r>
          </w:p>
        </w:tc>
      </w:tr>
    </w:tbl>
    <w:p w:rsidR="00A17566" w:rsidRDefault="00A17566" w:rsidP="00EF2022">
      <w:pPr>
        <w:jc w:val="both"/>
        <w:rPr>
          <w:lang w:val="en-US"/>
        </w:rPr>
      </w:pPr>
    </w:p>
    <w:p w:rsidR="00080933" w:rsidRPr="00080933" w:rsidRDefault="00080933" w:rsidP="00EF2022">
      <w:pPr>
        <w:jc w:val="both"/>
        <w:rPr>
          <w:lang w:val="en-US"/>
        </w:rPr>
      </w:pPr>
      <w:r>
        <w:rPr>
          <w:lang w:val="en-US"/>
        </w:rPr>
        <w:t xml:space="preserve">In the column “Sources of funding” the project developer has to fill in with the amounts concerning the IPA II contribution for Greece and Albania, as well as the country </w:t>
      </w:r>
      <w:r w:rsidR="00A17566">
        <w:rPr>
          <w:lang w:val="en-US"/>
        </w:rPr>
        <w:t>national counterparts</w:t>
      </w:r>
      <w:r>
        <w:rPr>
          <w:lang w:val="en-US"/>
        </w:rPr>
        <w:t xml:space="preserve"> per </w:t>
      </w:r>
      <w:r w:rsidR="00A17566">
        <w:rPr>
          <w:lang w:val="en-US"/>
        </w:rPr>
        <w:t>country</w:t>
      </w:r>
      <w:r>
        <w:rPr>
          <w:lang w:val="en-US"/>
        </w:rPr>
        <w:t>, which in this case is Greece (in the EU Member State field) and Albania (in the IPA country field).</w:t>
      </w:r>
    </w:p>
    <w:sectPr w:rsidR="00080933" w:rsidRPr="00080933" w:rsidSect="00A17566">
      <w:pgSz w:w="11906" w:h="16838"/>
      <w:pgMar w:top="1440" w:right="1843"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68" w:rsidRDefault="00E60D68" w:rsidP="00DC6AEA">
      <w:pPr>
        <w:spacing w:after="0" w:line="240" w:lineRule="auto"/>
      </w:pPr>
      <w:r>
        <w:separator/>
      </w:r>
    </w:p>
  </w:endnote>
  <w:endnote w:type="continuationSeparator" w:id="0">
    <w:p w:rsidR="00E60D68" w:rsidRDefault="00E60D68" w:rsidP="00DC6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68" w:rsidRPr="005000AC" w:rsidRDefault="00E60D68" w:rsidP="002822A4">
    <w:pPr>
      <w:pStyle w:val="a9"/>
      <w:rPr>
        <w:color w:val="95B3D7" w:themeColor="accent1" w:themeTint="99"/>
        <w:lang w:val="en-US"/>
      </w:rPr>
    </w:pPr>
    <w:r>
      <w:rPr>
        <w:color w:val="95B3D7" w:themeColor="accent1" w:themeTint="99"/>
        <w:lang w:val="en-US"/>
      </w:rPr>
      <w:t>Manual – Specification of Budget Costs</w:t>
    </w:r>
    <w:r w:rsidRPr="00995987">
      <w:rPr>
        <w:color w:val="95B3D7" w:themeColor="accent1" w:themeTint="99"/>
        <w:lang w:val="en-US"/>
      </w:rPr>
      <w:t xml:space="preserve"> </w:t>
    </w:r>
    <w:r w:rsidRPr="00995987">
      <w:rPr>
        <w:color w:val="95B3D7" w:themeColor="accent1" w:themeTint="99"/>
        <w:lang w:val="en-US"/>
      </w:rPr>
      <w:tab/>
    </w:r>
    <w:r w:rsidRPr="00995987">
      <w:rPr>
        <w:color w:val="95B3D7" w:themeColor="accent1" w:themeTint="99"/>
        <w:lang w:val="en-US"/>
      </w:rPr>
      <w:tab/>
    </w:r>
    <w:sdt>
      <w:sdtPr>
        <w:rPr>
          <w:color w:val="95B3D7" w:themeColor="accent1" w:themeTint="99"/>
        </w:rPr>
        <w:id w:val="2809005"/>
        <w:docPartObj>
          <w:docPartGallery w:val="Page Numbers (Bottom of Page)"/>
          <w:docPartUnique/>
        </w:docPartObj>
      </w:sdtPr>
      <w:sdtContent>
        <w:r w:rsidR="00086318" w:rsidRPr="00995987">
          <w:rPr>
            <w:color w:val="95B3D7" w:themeColor="accent1" w:themeTint="99"/>
          </w:rPr>
          <w:fldChar w:fldCharType="begin"/>
        </w:r>
        <w:r w:rsidRPr="005000AC">
          <w:rPr>
            <w:color w:val="95B3D7" w:themeColor="accent1" w:themeTint="99"/>
            <w:lang w:val="en-US"/>
          </w:rPr>
          <w:instrText xml:space="preserve"> PAGE   \* MERGEFORMAT </w:instrText>
        </w:r>
        <w:r w:rsidR="00086318" w:rsidRPr="00995987">
          <w:rPr>
            <w:color w:val="95B3D7" w:themeColor="accent1" w:themeTint="99"/>
          </w:rPr>
          <w:fldChar w:fldCharType="separate"/>
        </w:r>
        <w:r w:rsidR="001870E8">
          <w:rPr>
            <w:noProof/>
            <w:color w:val="95B3D7" w:themeColor="accent1" w:themeTint="99"/>
            <w:lang w:val="en-US"/>
          </w:rPr>
          <w:t>32</w:t>
        </w:r>
        <w:r w:rsidR="00086318" w:rsidRPr="00995987">
          <w:rPr>
            <w:color w:val="95B3D7" w:themeColor="accent1" w:themeTint="99"/>
          </w:rPr>
          <w:fldChar w:fldCharType="end"/>
        </w:r>
      </w:sdtContent>
    </w:sdt>
  </w:p>
  <w:p w:rsidR="00E60D68" w:rsidRPr="002822A4" w:rsidRDefault="00E60D68">
    <w:pPr>
      <w:pStyle w:val="a9"/>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68" w:rsidRDefault="00E60D68" w:rsidP="00DC6AEA">
      <w:pPr>
        <w:spacing w:after="0" w:line="240" w:lineRule="auto"/>
      </w:pPr>
      <w:r>
        <w:separator/>
      </w:r>
    </w:p>
  </w:footnote>
  <w:footnote w:type="continuationSeparator" w:id="0">
    <w:p w:rsidR="00E60D68" w:rsidRDefault="00E60D68" w:rsidP="00DC6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68" w:rsidRPr="00092EA2" w:rsidRDefault="00E60D68">
    <w:pPr>
      <w:pStyle w:val="a8"/>
      <w:rPr>
        <w:color w:val="8DB3E2" w:themeColor="text2" w:themeTint="66"/>
        <w:lang w:val="en-US"/>
      </w:rPr>
    </w:pPr>
    <w:r w:rsidRPr="00092EA2">
      <w:rPr>
        <w:color w:val="8DB3E2" w:themeColor="text2" w:themeTint="66"/>
        <w:lang w:val="en-US"/>
      </w:rPr>
      <w:t>INTERREG IPA II Cross-border Cooperation Programme “Greece – Albania 2014 – 2020”</w:t>
    </w:r>
  </w:p>
  <w:p w:rsidR="00E60D68" w:rsidRPr="002822A4" w:rsidRDefault="00E60D68">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at_of_arms_of_Greece" style="width:225.35pt;height:232.85pt;visibility:visible;mso-wrap-style:square" o:bullet="t">
        <v:imagedata r:id="rId1" o:title="Coat_of_arms_of_Greece"/>
      </v:shape>
    </w:pict>
  </w:numPicBullet>
  <w:abstractNum w:abstractNumId="0">
    <w:nsid w:val="01222A7A"/>
    <w:multiLevelType w:val="hybridMultilevel"/>
    <w:tmpl w:val="7F78B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AD131B"/>
    <w:multiLevelType w:val="hybridMultilevel"/>
    <w:tmpl w:val="5C966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A164CF"/>
    <w:multiLevelType w:val="hybridMultilevel"/>
    <w:tmpl w:val="1BAE2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71550B"/>
    <w:multiLevelType w:val="hybridMultilevel"/>
    <w:tmpl w:val="AC9C5556"/>
    <w:lvl w:ilvl="0" w:tplc="2A4C2C92">
      <w:start w:val="1"/>
      <w:numFmt w:val="bullet"/>
      <w:lvlText w:val=""/>
      <w:lvlPicBulletId w:val="0"/>
      <w:lvlJc w:val="left"/>
      <w:pPr>
        <w:tabs>
          <w:tab w:val="num" w:pos="720"/>
        </w:tabs>
        <w:ind w:left="720" w:hanging="360"/>
      </w:pPr>
      <w:rPr>
        <w:rFonts w:ascii="Symbol" w:hAnsi="Symbol" w:hint="default"/>
      </w:rPr>
    </w:lvl>
    <w:lvl w:ilvl="1" w:tplc="270EBC6A" w:tentative="1">
      <w:start w:val="1"/>
      <w:numFmt w:val="bullet"/>
      <w:lvlText w:val=""/>
      <w:lvlJc w:val="left"/>
      <w:pPr>
        <w:tabs>
          <w:tab w:val="num" w:pos="1440"/>
        </w:tabs>
        <w:ind w:left="1440" w:hanging="360"/>
      </w:pPr>
      <w:rPr>
        <w:rFonts w:ascii="Symbol" w:hAnsi="Symbol" w:hint="default"/>
      </w:rPr>
    </w:lvl>
    <w:lvl w:ilvl="2" w:tplc="AC68A6A8" w:tentative="1">
      <w:start w:val="1"/>
      <w:numFmt w:val="bullet"/>
      <w:lvlText w:val=""/>
      <w:lvlJc w:val="left"/>
      <w:pPr>
        <w:tabs>
          <w:tab w:val="num" w:pos="2160"/>
        </w:tabs>
        <w:ind w:left="2160" w:hanging="360"/>
      </w:pPr>
      <w:rPr>
        <w:rFonts w:ascii="Symbol" w:hAnsi="Symbol" w:hint="default"/>
      </w:rPr>
    </w:lvl>
    <w:lvl w:ilvl="3" w:tplc="E7821656" w:tentative="1">
      <w:start w:val="1"/>
      <w:numFmt w:val="bullet"/>
      <w:lvlText w:val=""/>
      <w:lvlJc w:val="left"/>
      <w:pPr>
        <w:tabs>
          <w:tab w:val="num" w:pos="2880"/>
        </w:tabs>
        <w:ind w:left="2880" w:hanging="360"/>
      </w:pPr>
      <w:rPr>
        <w:rFonts w:ascii="Symbol" w:hAnsi="Symbol" w:hint="default"/>
      </w:rPr>
    </w:lvl>
    <w:lvl w:ilvl="4" w:tplc="55EEDB5C" w:tentative="1">
      <w:start w:val="1"/>
      <w:numFmt w:val="bullet"/>
      <w:lvlText w:val=""/>
      <w:lvlJc w:val="left"/>
      <w:pPr>
        <w:tabs>
          <w:tab w:val="num" w:pos="3600"/>
        </w:tabs>
        <w:ind w:left="3600" w:hanging="360"/>
      </w:pPr>
      <w:rPr>
        <w:rFonts w:ascii="Symbol" w:hAnsi="Symbol" w:hint="default"/>
      </w:rPr>
    </w:lvl>
    <w:lvl w:ilvl="5" w:tplc="080AD8A0" w:tentative="1">
      <w:start w:val="1"/>
      <w:numFmt w:val="bullet"/>
      <w:lvlText w:val=""/>
      <w:lvlJc w:val="left"/>
      <w:pPr>
        <w:tabs>
          <w:tab w:val="num" w:pos="4320"/>
        </w:tabs>
        <w:ind w:left="4320" w:hanging="360"/>
      </w:pPr>
      <w:rPr>
        <w:rFonts w:ascii="Symbol" w:hAnsi="Symbol" w:hint="default"/>
      </w:rPr>
    </w:lvl>
    <w:lvl w:ilvl="6" w:tplc="142E7C18" w:tentative="1">
      <w:start w:val="1"/>
      <w:numFmt w:val="bullet"/>
      <w:lvlText w:val=""/>
      <w:lvlJc w:val="left"/>
      <w:pPr>
        <w:tabs>
          <w:tab w:val="num" w:pos="5040"/>
        </w:tabs>
        <w:ind w:left="5040" w:hanging="360"/>
      </w:pPr>
      <w:rPr>
        <w:rFonts w:ascii="Symbol" w:hAnsi="Symbol" w:hint="default"/>
      </w:rPr>
    </w:lvl>
    <w:lvl w:ilvl="7" w:tplc="032AA5C4" w:tentative="1">
      <w:start w:val="1"/>
      <w:numFmt w:val="bullet"/>
      <w:lvlText w:val=""/>
      <w:lvlJc w:val="left"/>
      <w:pPr>
        <w:tabs>
          <w:tab w:val="num" w:pos="5760"/>
        </w:tabs>
        <w:ind w:left="5760" w:hanging="360"/>
      </w:pPr>
      <w:rPr>
        <w:rFonts w:ascii="Symbol" w:hAnsi="Symbol" w:hint="default"/>
      </w:rPr>
    </w:lvl>
    <w:lvl w:ilvl="8" w:tplc="F16C708C" w:tentative="1">
      <w:start w:val="1"/>
      <w:numFmt w:val="bullet"/>
      <w:lvlText w:val=""/>
      <w:lvlJc w:val="left"/>
      <w:pPr>
        <w:tabs>
          <w:tab w:val="num" w:pos="6480"/>
        </w:tabs>
        <w:ind w:left="6480" w:hanging="360"/>
      </w:pPr>
      <w:rPr>
        <w:rFonts w:ascii="Symbol" w:hAnsi="Symbol" w:hint="default"/>
      </w:rPr>
    </w:lvl>
  </w:abstractNum>
  <w:abstractNum w:abstractNumId="4">
    <w:nsid w:val="1F595003"/>
    <w:multiLevelType w:val="hybridMultilevel"/>
    <w:tmpl w:val="9DD0B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0F7C24"/>
    <w:multiLevelType w:val="hybridMultilevel"/>
    <w:tmpl w:val="6714F9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095839"/>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8E033A8"/>
    <w:multiLevelType w:val="hybridMultilevel"/>
    <w:tmpl w:val="03E47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2B61A2"/>
    <w:multiLevelType w:val="hybridMultilevel"/>
    <w:tmpl w:val="0F2EC2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CE612C9"/>
    <w:multiLevelType w:val="hybridMultilevel"/>
    <w:tmpl w:val="A942F3DC"/>
    <w:lvl w:ilvl="0" w:tplc="0408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F7B00E1"/>
    <w:multiLevelType w:val="hybridMultilevel"/>
    <w:tmpl w:val="D30288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692D84"/>
    <w:multiLevelType w:val="hybridMultilevel"/>
    <w:tmpl w:val="56C09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DE0309"/>
    <w:multiLevelType w:val="hybridMultilevel"/>
    <w:tmpl w:val="2FA41ADA"/>
    <w:lvl w:ilvl="0" w:tplc="FC5CDC50">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EE4E3F"/>
    <w:multiLevelType w:val="hybridMultilevel"/>
    <w:tmpl w:val="08F05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143885"/>
    <w:multiLevelType w:val="hybridMultilevel"/>
    <w:tmpl w:val="256CFD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4EF0E1E"/>
    <w:multiLevelType w:val="hybridMultilevel"/>
    <w:tmpl w:val="9F481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9F80DF9"/>
    <w:multiLevelType w:val="hybridMultilevel"/>
    <w:tmpl w:val="9BBC2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C122BD"/>
    <w:multiLevelType w:val="hybridMultilevel"/>
    <w:tmpl w:val="D44E6DF8"/>
    <w:lvl w:ilvl="0" w:tplc="40E28FB4">
      <w:start w:val="1"/>
      <w:numFmt w:val="decimal"/>
      <w:lvlText w:val="%1."/>
      <w:lvlJc w:val="left"/>
      <w:pPr>
        <w:ind w:left="1440" w:hanging="360"/>
      </w:pPr>
      <w:rPr>
        <w:rFonts w:ascii="Calibri" w:hAnsi="Calibri"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844937"/>
    <w:multiLevelType w:val="hybridMultilevel"/>
    <w:tmpl w:val="3446A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1220659"/>
    <w:multiLevelType w:val="hybridMultilevel"/>
    <w:tmpl w:val="759EADEA"/>
    <w:lvl w:ilvl="0" w:tplc="EF2E69E6">
      <w:start w:val="1"/>
      <w:numFmt w:val="bullet"/>
      <w:pStyle w:val="Table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61B311E"/>
    <w:multiLevelType w:val="hybridMultilevel"/>
    <w:tmpl w:val="90825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BA1623"/>
    <w:multiLevelType w:val="hybridMultilevel"/>
    <w:tmpl w:val="CB0AD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FB04DD"/>
    <w:multiLevelType w:val="hybridMultilevel"/>
    <w:tmpl w:val="95CC3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1A4C80"/>
    <w:multiLevelType w:val="multilevel"/>
    <w:tmpl w:val="2D4C4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19"/>
  </w:num>
  <w:num w:numId="4">
    <w:abstractNumId w:val="16"/>
  </w:num>
  <w:num w:numId="5">
    <w:abstractNumId w:val="13"/>
  </w:num>
  <w:num w:numId="6">
    <w:abstractNumId w:val="0"/>
  </w:num>
  <w:num w:numId="7">
    <w:abstractNumId w:val="1"/>
  </w:num>
  <w:num w:numId="8">
    <w:abstractNumId w:val="18"/>
  </w:num>
  <w:num w:numId="9">
    <w:abstractNumId w:val="5"/>
  </w:num>
  <w:num w:numId="10">
    <w:abstractNumId w:val="11"/>
  </w:num>
  <w:num w:numId="11">
    <w:abstractNumId w:val="8"/>
  </w:num>
  <w:num w:numId="12">
    <w:abstractNumId w:val="2"/>
  </w:num>
  <w:num w:numId="13">
    <w:abstractNumId w:val="10"/>
  </w:num>
  <w:num w:numId="14">
    <w:abstractNumId w:val="21"/>
  </w:num>
  <w:num w:numId="15">
    <w:abstractNumId w:val="4"/>
  </w:num>
  <w:num w:numId="16">
    <w:abstractNumId w:val="7"/>
  </w:num>
  <w:num w:numId="17">
    <w:abstractNumId w:val="20"/>
  </w:num>
  <w:num w:numId="18">
    <w:abstractNumId w:val="15"/>
  </w:num>
  <w:num w:numId="19">
    <w:abstractNumId w:val="17"/>
  </w:num>
  <w:num w:numId="20">
    <w:abstractNumId w:val="12"/>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14"/>
  </w:num>
  <w:num w:numId="39">
    <w:abstractNumId w:val="6"/>
  </w:num>
  <w:num w:numId="40">
    <w:abstractNumId w:val="6"/>
  </w:num>
  <w:num w:numId="4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4260"/>
    <w:rsid w:val="00010429"/>
    <w:rsid w:val="0001282A"/>
    <w:rsid w:val="00026B6A"/>
    <w:rsid w:val="00051B5C"/>
    <w:rsid w:val="00053AAE"/>
    <w:rsid w:val="000623BE"/>
    <w:rsid w:val="00071FA8"/>
    <w:rsid w:val="00080933"/>
    <w:rsid w:val="00086318"/>
    <w:rsid w:val="00092EA2"/>
    <w:rsid w:val="000A1D27"/>
    <w:rsid w:val="000A470E"/>
    <w:rsid w:val="000B541E"/>
    <w:rsid w:val="000C555D"/>
    <w:rsid w:val="000F39EB"/>
    <w:rsid w:val="000F78F1"/>
    <w:rsid w:val="00101397"/>
    <w:rsid w:val="00122283"/>
    <w:rsid w:val="001247B4"/>
    <w:rsid w:val="0012544E"/>
    <w:rsid w:val="001322C9"/>
    <w:rsid w:val="00137770"/>
    <w:rsid w:val="00146C67"/>
    <w:rsid w:val="001568D6"/>
    <w:rsid w:val="001618A8"/>
    <w:rsid w:val="00161A8E"/>
    <w:rsid w:val="00166D24"/>
    <w:rsid w:val="001740A8"/>
    <w:rsid w:val="00175C04"/>
    <w:rsid w:val="00176F1F"/>
    <w:rsid w:val="001870E8"/>
    <w:rsid w:val="001C3F7E"/>
    <w:rsid w:val="001C669A"/>
    <w:rsid w:val="001C6888"/>
    <w:rsid w:val="001E1786"/>
    <w:rsid w:val="001E5FDB"/>
    <w:rsid w:val="002822A4"/>
    <w:rsid w:val="00287DC5"/>
    <w:rsid w:val="00291EE1"/>
    <w:rsid w:val="002A3245"/>
    <w:rsid w:val="002E066A"/>
    <w:rsid w:val="002E254F"/>
    <w:rsid w:val="002F55D7"/>
    <w:rsid w:val="002F7D0A"/>
    <w:rsid w:val="00303AFA"/>
    <w:rsid w:val="003079D3"/>
    <w:rsid w:val="00327B7C"/>
    <w:rsid w:val="003403F3"/>
    <w:rsid w:val="00341043"/>
    <w:rsid w:val="00360B22"/>
    <w:rsid w:val="003711B0"/>
    <w:rsid w:val="00376D74"/>
    <w:rsid w:val="003806D0"/>
    <w:rsid w:val="00382424"/>
    <w:rsid w:val="00383103"/>
    <w:rsid w:val="003B0DB2"/>
    <w:rsid w:val="003B5142"/>
    <w:rsid w:val="003C6B00"/>
    <w:rsid w:val="003D24D4"/>
    <w:rsid w:val="003D7181"/>
    <w:rsid w:val="003E5E55"/>
    <w:rsid w:val="003E7161"/>
    <w:rsid w:val="003F6F4C"/>
    <w:rsid w:val="00402D96"/>
    <w:rsid w:val="00417F47"/>
    <w:rsid w:val="00446A9B"/>
    <w:rsid w:val="0047154E"/>
    <w:rsid w:val="00480C31"/>
    <w:rsid w:val="00483C13"/>
    <w:rsid w:val="004D5059"/>
    <w:rsid w:val="004D5FB6"/>
    <w:rsid w:val="004D7625"/>
    <w:rsid w:val="004E2A72"/>
    <w:rsid w:val="005000AC"/>
    <w:rsid w:val="00501B33"/>
    <w:rsid w:val="00505A9E"/>
    <w:rsid w:val="005078C9"/>
    <w:rsid w:val="00524246"/>
    <w:rsid w:val="00556017"/>
    <w:rsid w:val="005A3732"/>
    <w:rsid w:val="005D7585"/>
    <w:rsid w:val="005E3D74"/>
    <w:rsid w:val="005F12C4"/>
    <w:rsid w:val="00600FC1"/>
    <w:rsid w:val="00606FE8"/>
    <w:rsid w:val="0060748F"/>
    <w:rsid w:val="00610C3B"/>
    <w:rsid w:val="006441CB"/>
    <w:rsid w:val="0065226E"/>
    <w:rsid w:val="006703F0"/>
    <w:rsid w:val="0067181B"/>
    <w:rsid w:val="00672BE6"/>
    <w:rsid w:val="00674FA9"/>
    <w:rsid w:val="00680B8B"/>
    <w:rsid w:val="006A1DF5"/>
    <w:rsid w:val="006B1263"/>
    <w:rsid w:val="006C1291"/>
    <w:rsid w:val="006C138C"/>
    <w:rsid w:val="006C7B59"/>
    <w:rsid w:val="006D4198"/>
    <w:rsid w:val="006E602C"/>
    <w:rsid w:val="006E749D"/>
    <w:rsid w:val="006E7C60"/>
    <w:rsid w:val="006F49C2"/>
    <w:rsid w:val="00700190"/>
    <w:rsid w:val="00701594"/>
    <w:rsid w:val="007113DB"/>
    <w:rsid w:val="00743A2C"/>
    <w:rsid w:val="00747462"/>
    <w:rsid w:val="00751E5A"/>
    <w:rsid w:val="00765AC5"/>
    <w:rsid w:val="00766875"/>
    <w:rsid w:val="00774C76"/>
    <w:rsid w:val="0078258F"/>
    <w:rsid w:val="007A6D40"/>
    <w:rsid w:val="007C1FD7"/>
    <w:rsid w:val="007C4AB3"/>
    <w:rsid w:val="007E6130"/>
    <w:rsid w:val="00807E2F"/>
    <w:rsid w:val="00837449"/>
    <w:rsid w:val="00841248"/>
    <w:rsid w:val="008472A9"/>
    <w:rsid w:val="008620FE"/>
    <w:rsid w:val="00866DA9"/>
    <w:rsid w:val="00872E46"/>
    <w:rsid w:val="00890323"/>
    <w:rsid w:val="008A1436"/>
    <w:rsid w:val="008A1D82"/>
    <w:rsid w:val="008A3EE2"/>
    <w:rsid w:val="008B3537"/>
    <w:rsid w:val="008C021D"/>
    <w:rsid w:val="008D288F"/>
    <w:rsid w:val="008D68BB"/>
    <w:rsid w:val="008D701B"/>
    <w:rsid w:val="00907C98"/>
    <w:rsid w:val="009108E3"/>
    <w:rsid w:val="00940267"/>
    <w:rsid w:val="009464EC"/>
    <w:rsid w:val="009507FE"/>
    <w:rsid w:val="00951B0B"/>
    <w:rsid w:val="0095734C"/>
    <w:rsid w:val="00976B6D"/>
    <w:rsid w:val="00995987"/>
    <w:rsid w:val="009A172D"/>
    <w:rsid w:val="009B54BF"/>
    <w:rsid w:val="009C3D86"/>
    <w:rsid w:val="009C5AB1"/>
    <w:rsid w:val="009E3BCB"/>
    <w:rsid w:val="009E74EF"/>
    <w:rsid w:val="009E77AC"/>
    <w:rsid w:val="009F4EB5"/>
    <w:rsid w:val="00A00AF3"/>
    <w:rsid w:val="00A17566"/>
    <w:rsid w:val="00A22D60"/>
    <w:rsid w:val="00A2438E"/>
    <w:rsid w:val="00A279D5"/>
    <w:rsid w:val="00A3258A"/>
    <w:rsid w:val="00A72DB9"/>
    <w:rsid w:val="00AB3EA1"/>
    <w:rsid w:val="00AB7911"/>
    <w:rsid w:val="00AB7B4E"/>
    <w:rsid w:val="00AD2789"/>
    <w:rsid w:val="00AE5B32"/>
    <w:rsid w:val="00AE684E"/>
    <w:rsid w:val="00AF0C65"/>
    <w:rsid w:val="00B02233"/>
    <w:rsid w:val="00B17D27"/>
    <w:rsid w:val="00B925AB"/>
    <w:rsid w:val="00B976DC"/>
    <w:rsid w:val="00BA136B"/>
    <w:rsid w:val="00BE1761"/>
    <w:rsid w:val="00BE65C5"/>
    <w:rsid w:val="00BF1D0B"/>
    <w:rsid w:val="00C314D7"/>
    <w:rsid w:val="00C443E7"/>
    <w:rsid w:val="00C44796"/>
    <w:rsid w:val="00C52BE7"/>
    <w:rsid w:val="00C53129"/>
    <w:rsid w:val="00C60350"/>
    <w:rsid w:val="00C73399"/>
    <w:rsid w:val="00C74260"/>
    <w:rsid w:val="00C74B7F"/>
    <w:rsid w:val="00C931C1"/>
    <w:rsid w:val="00C93B90"/>
    <w:rsid w:val="00CC29CE"/>
    <w:rsid w:val="00CD3912"/>
    <w:rsid w:val="00CE6B5D"/>
    <w:rsid w:val="00D130C8"/>
    <w:rsid w:val="00D26356"/>
    <w:rsid w:val="00D57469"/>
    <w:rsid w:val="00D63E63"/>
    <w:rsid w:val="00D72B1F"/>
    <w:rsid w:val="00D73F69"/>
    <w:rsid w:val="00D812CA"/>
    <w:rsid w:val="00D91CB8"/>
    <w:rsid w:val="00DA537A"/>
    <w:rsid w:val="00DB3740"/>
    <w:rsid w:val="00DC6AEA"/>
    <w:rsid w:val="00DD2EBF"/>
    <w:rsid w:val="00DE124A"/>
    <w:rsid w:val="00DF5A36"/>
    <w:rsid w:val="00E21740"/>
    <w:rsid w:val="00E27C9D"/>
    <w:rsid w:val="00E47E82"/>
    <w:rsid w:val="00E60D68"/>
    <w:rsid w:val="00E72E09"/>
    <w:rsid w:val="00E915AE"/>
    <w:rsid w:val="00E97054"/>
    <w:rsid w:val="00EB41F1"/>
    <w:rsid w:val="00EC5213"/>
    <w:rsid w:val="00ED43E1"/>
    <w:rsid w:val="00EE3D7F"/>
    <w:rsid w:val="00EF2022"/>
    <w:rsid w:val="00EF2866"/>
    <w:rsid w:val="00EF72AA"/>
    <w:rsid w:val="00F23E47"/>
    <w:rsid w:val="00F257BC"/>
    <w:rsid w:val="00F41CFC"/>
    <w:rsid w:val="00F4264A"/>
    <w:rsid w:val="00F53F29"/>
    <w:rsid w:val="00F60E55"/>
    <w:rsid w:val="00F67169"/>
    <w:rsid w:val="00FA1080"/>
    <w:rsid w:val="00FA2136"/>
    <w:rsid w:val="00FC5AFF"/>
    <w:rsid w:val="00FD1697"/>
    <w:rsid w:val="00FD3341"/>
    <w:rsid w:val="00FD41E4"/>
    <w:rsid w:val="00FE41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60"/>
    <w:rPr>
      <w:rFonts w:ascii="Calibri" w:eastAsia="Times New Roman" w:hAnsi="Calibri" w:cs="Times New Roman"/>
      <w:lang w:eastAsia="el-GR"/>
    </w:rPr>
  </w:style>
  <w:style w:type="paragraph" w:styleId="1">
    <w:name w:val="heading 1"/>
    <w:basedOn w:val="a"/>
    <w:next w:val="a"/>
    <w:link w:val="1Char"/>
    <w:uiPriority w:val="9"/>
    <w:qFormat/>
    <w:rsid w:val="00C7426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7426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7426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7426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7426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7426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7426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7426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C7426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74260"/>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C74260"/>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C74260"/>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C74260"/>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semiHidden/>
    <w:rsid w:val="00C74260"/>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semiHidden/>
    <w:rsid w:val="00C74260"/>
    <w:rPr>
      <w:rFonts w:asciiTheme="majorHAnsi" w:eastAsiaTheme="majorEastAsia" w:hAnsiTheme="majorHAnsi" w:cstheme="majorBidi"/>
      <w:i/>
      <w:iCs/>
      <w:color w:val="243F60" w:themeColor="accent1" w:themeShade="7F"/>
      <w:lang w:eastAsia="el-GR"/>
    </w:rPr>
  </w:style>
  <w:style w:type="character" w:customStyle="1" w:styleId="7Char">
    <w:name w:val="Επικεφαλίδα 7 Char"/>
    <w:basedOn w:val="a0"/>
    <w:link w:val="7"/>
    <w:uiPriority w:val="9"/>
    <w:semiHidden/>
    <w:rsid w:val="00C74260"/>
    <w:rPr>
      <w:rFonts w:asciiTheme="majorHAnsi" w:eastAsiaTheme="majorEastAsia" w:hAnsiTheme="majorHAnsi" w:cstheme="majorBidi"/>
      <w:i/>
      <w:iCs/>
      <w:color w:val="404040" w:themeColor="text1" w:themeTint="BF"/>
      <w:lang w:eastAsia="el-GR"/>
    </w:rPr>
  </w:style>
  <w:style w:type="character" w:customStyle="1" w:styleId="8Char">
    <w:name w:val="Επικεφαλίδα 8 Char"/>
    <w:basedOn w:val="a0"/>
    <w:link w:val="8"/>
    <w:uiPriority w:val="9"/>
    <w:semiHidden/>
    <w:rsid w:val="00C74260"/>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C74260"/>
    <w:rPr>
      <w:rFonts w:asciiTheme="majorHAnsi" w:eastAsiaTheme="majorEastAsia" w:hAnsiTheme="majorHAnsi" w:cstheme="majorBidi"/>
      <w:i/>
      <w:iCs/>
      <w:color w:val="404040" w:themeColor="text1" w:themeTint="BF"/>
      <w:sz w:val="20"/>
      <w:szCs w:val="20"/>
      <w:lang w:eastAsia="el-GR"/>
    </w:rPr>
  </w:style>
  <w:style w:type="paragraph" w:styleId="a3">
    <w:name w:val="No Spacing"/>
    <w:link w:val="Char"/>
    <w:uiPriority w:val="1"/>
    <w:qFormat/>
    <w:rsid w:val="00C74260"/>
    <w:pPr>
      <w:spacing w:after="0" w:line="240" w:lineRule="auto"/>
    </w:pPr>
    <w:rPr>
      <w:rFonts w:ascii="Calibri" w:eastAsia="Times New Roman" w:hAnsi="Calibri" w:cs="Times New Roman"/>
    </w:rPr>
  </w:style>
  <w:style w:type="character" w:customStyle="1" w:styleId="Char">
    <w:name w:val="Χωρίς διάστιχο Char"/>
    <w:link w:val="a3"/>
    <w:uiPriority w:val="1"/>
    <w:rsid w:val="00C74260"/>
    <w:rPr>
      <w:rFonts w:ascii="Calibri" w:eastAsia="Times New Roman" w:hAnsi="Calibri" w:cs="Times New Roman"/>
    </w:rPr>
  </w:style>
  <w:style w:type="paragraph" w:styleId="a4">
    <w:name w:val="Balloon Text"/>
    <w:basedOn w:val="a"/>
    <w:link w:val="Char0"/>
    <w:uiPriority w:val="99"/>
    <w:semiHidden/>
    <w:unhideWhenUsed/>
    <w:rsid w:val="00C7426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74260"/>
    <w:rPr>
      <w:rFonts w:ascii="Tahoma" w:eastAsia="Times New Roman" w:hAnsi="Tahoma" w:cs="Tahoma"/>
      <w:sz w:val="16"/>
      <w:szCs w:val="16"/>
      <w:lang w:eastAsia="el-GR"/>
    </w:rPr>
  </w:style>
  <w:style w:type="character" w:styleId="-">
    <w:name w:val="Hyperlink"/>
    <w:uiPriority w:val="99"/>
    <w:unhideWhenUsed/>
    <w:rsid w:val="00C74260"/>
    <w:rPr>
      <w:color w:val="0563C1"/>
      <w:u w:val="single"/>
    </w:rPr>
  </w:style>
  <w:style w:type="paragraph" w:styleId="a5">
    <w:name w:val="TOC Heading"/>
    <w:basedOn w:val="1"/>
    <w:next w:val="a"/>
    <w:uiPriority w:val="39"/>
    <w:semiHidden/>
    <w:unhideWhenUsed/>
    <w:qFormat/>
    <w:rsid w:val="00C74260"/>
    <w:pPr>
      <w:outlineLvl w:val="9"/>
    </w:pPr>
    <w:rPr>
      <w:rFonts w:ascii="Cambria" w:eastAsia="Times New Roman" w:hAnsi="Cambria" w:cs="Times New Roman"/>
      <w:color w:val="365F91"/>
      <w:lang w:eastAsia="en-US"/>
    </w:rPr>
  </w:style>
  <w:style w:type="paragraph" w:styleId="10">
    <w:name w:val="toc 1"/>
    <w:basedOn w:val="a"/>
    <w:next w:val="a"/>
    <w:autoRedefine/>
    <w:uiPriority w:val="39"/>
    <w:unhideWhenUsed/>
    <w:rsid w:val="00C74260"/>
    <w:pPr>
      <w:tabs>
        <w:tab w:val="right" w:leader="dot" w:pos="8494"/>
      </w:tabs>
      <w:spacing w:after="100"/>
      <w:jc w:val="both"/>
    </w:pPr>
  </w:style>
  <w:style w:type="paragraph" w:styleId="30">
    <w:name w:val="toc 3"/>
    <w:basedOn w:val="a"/>
    <w:next w:val="a"/>
    <w:autoRedefine/>
    <w:uiPriority w:val="39"/>
    <w:unhideWhenUsed/>
    <w:rsid w:val="00C74260"/>
    <w:pPr>
      <w:spacing w:after="100"/>
      <w:ind w:left="440"/>
    </w:pPr>
  </w:style>
  <w:style w:type="paragraph" w:styleId="a6">
    <w:name w:val="Body Text"/>
    <w:basedOn w:val="a"/>
    <w:link w:val="Char1"/>
    <w:uiPriority w:val="99"/>
    <w:semiHidden/>
    <w:unhideWhenUsed/>
    <w:rsid w:val="00C74260"/>
    <w:pPr>
      <w:spacing w:after="120"/>
    </w:pPr>
  </w:style>
  <w:style w:type="character" w:customStyle="1" w:styleId="Char1">
    <w:name w:val="Σώμα κειμένου Char"/>
    <w:basedOn w:val="a0"/>
    <w:link w:val="a6"/>
    <w:uiPriority w:val="99"/>
    <w:semiHidden/>
    <w:rsid w:val="00C74260"/>
    <w:rPr>
      <w:rFonts w:ascii="Calibri" w:eastAsia="Times New Roman" w:hAnsi="Calibri" w:cs="Times New Roman"/>
      <w:lang w:eastAsia="el-GR"/>
    </w:rPr>
  </w:style>
  <w:style w:type="paragraph" w:styleId="a7">
    <w:name w:val="List Paragraph"/>
    <w:basedOn w:val="a"/>
    <w:link w:val="Char2"/>
    <w:uiPriority w:val="34"/>
    <w:qFormat/>
    <w:rsid w:val="008C021D"/>
    <w:pPr>
      <w:ind w:left="720"/>
      <w:contextualSpacing/>
    </w:pPr>
  </w:style>
  <w:style w:type="character" w:customStyle="1" w:styleId="Char2">
    <w:name w:val="Παράγραφος λίστας Char"/>
    <w:link w:val="a7"/>
    <w:uiPriority w:val="34"/>
    <w:locked/>
    <w:rsid w:val="00376D74"/>
    <w:rPr>
      <w:rFonts w:ascii="Calibri" w:eastAsia="Times New Roman" w:hAnsi="Calibri" w:cs="Times New Roman"/>
      <w:lang w:eastAsia="el-GR"/>
    </w:rPr>
  </w:style>
  <w:style w:type="paragraph" w:styleId="20">
    <w:name w:val="Body Text 2"/>
    <w:basedOn w:val="a"/>
    <w:link w:val="2Char0"/>
    <w:uiPriority w:val="99"/>
    <w:semiHidden/>
    <w:unhideWhenUsed/>
    <w:rsid w:val="00DC6AEA"/>
    <w:pPr>
      <w:spacing w:after="120" w:line="480" w:lineRule="auto"/>
    </w:pPr>
  </w:style>
  <w:style w:type="character" w:customStyle="1" w:styleId="2Char0">
    <w:name w:val="Σώμα κείμενου 2 Char"/>
    <w:basedOn w:val="a0"/>
    <w:link w:val="20"/>
    <w:uiPriority w:val="99"/>
    <w:semiHidden/>
    <w:rsid w:val="00DC6AEA"/>
    <w:rPr>
      <w:rFonts w:ascii="Calibri" w:eastAsia="Times New Roman" w:hAnsi="Calibri" w:cs="Times New Roman"/>
      <w:lang w:eastAsia="el-GR"/>
    </w:rPr>
  </w:style>
  <w:style w:type="paragraph" w:styleId="a8">
    <w:name w:val="header"/>
    <w:basedOn w:val="a"/>
    <w:link w:val="Char3"/>
    <w:uiPriority w:val="99"/>
    <w:unhideWhenUsed/>
    <w:rsid w:val="00DC6AEA"/>
    <w:pPr>
      <w:tabs>
        <w:tab w:val="center" w:pos="4153"/>
        <w:tab w:val="right" w:pos="8306"/>
      </w:tabs>
      <w:spacing w:after="0" w:line="240" w:lineRule="auto"/>
    </w:pPr>
  </w:style>
  <w:style w:type="character" w:customStyle="1" w:styleId="Char3">
    <w:name w:val="Κεφαλίδα Char"/>
    <w:basedOn w:val="a0"/>
    <w:link w:val="a8"/>
    <w:uiPriority w:val="99"/>
    <w:rsid w:val="00DC6AEA"/>
    <w:rPr>
      <w:rFonts w:ascii="Calibri" w:eastAsia="Times New Roman" w:hAnsi="Calibri" w:cs="Times New Roman"/>
      <w:lang w:eastAsia="el-GR"/>
    </w:rPr>
  </w:style>
  <w:style w:type="paragraph" w:styleId="a9">
    <w:name w:val="footer"/>
    <w:basedOn w:val="a"/>
    <w:link w:val="Char4"/>
    <w:uiPriority w:val="99"/>
    <w:unhideWhenUsed/>
    <w:rsid w:val="00DC6AEA"/>
    <w:pPr>
      <w:tabs>
        <w:tab w:val="center" w:pos="4153"/>
        <w:tab w:val="right" w:pos="8306"/>
      </w:tabs>
      <w:spacing w:after="0" w:line="240" w:lineRule="auto"/>
    </w:pPr>
  </w:style>
  <w:style w:type="character" w:customStyle="1" w:styleId="Char4">
    <w:name w:val="Υποσέλιδο Char"/>
    <w:basedOn w:val="a0"/>
    <w:link w:val="a9"/>
    <w:uiPriority w:val="99"/>
    <w:rsid w:val="00DC6AEA"/>
    <w:rPr>
      <w:rFonts w:ascii="Calibri" w:eastAsia="Times New Roman" w:hAnsi="Calibri" w:cs="Times New Roman"/>
      <w:lang w:eastAsia="el-GR"/>
    </w:rPr>
  </w:style>
  <w:style w:type="paragraph" w:styleId="21">
    <w:name w:val="toc 2"/>
    <w:basedOn w:val="a"/>
    <w:next w:val="a"/>
    <w:autoRedefine/>
    <w:uiPriority w:val="39"/>
    <w:unhideWhenUsed/>
    <w:rsid w:val="00376D74"/>
    <w:pPr>
      <w:spacing w:after="100"/>
      <w:ind w:left="220"/>
    </w:pPr>
  </w:style>
  <w:style w:type="character" w:customStyle="1" w:styleId="TableBulletChar">
    <w:name w:val="Table Bullet Char"/>
    <w:basedOn w:val="a0"/>
    <w:link w:val="TableBullet"/>
    <w:rsid w:val="00700190"/>
    <w:rPr>
      <w:rFonts w:ascii="Verdana" w:hAnsi="Verdana" w:cs="Courier New"/>
      <w:szCs w:val="24"/>
      <w:lang w:val="en-US"/>
    </w:rPr>
  </w:style>
  <w:style w:type="paragraph" w:customStyle="1" w:styleId="TableBullet">
    <w:name w:val="Table Bullet"/>
    <w:basedOn w:val="a"/>
    <w:link w:val="TableBulletChar"/>
    <w:rsid w:val="00700190"/>
    <w:pPr>
      <w:numPr>
        <w:numId w:val="3"/>
      </w:numPr>
      <w:spacing w:before="60" w:after="60" w:line="240" w:lineRule="auto"/>
    </w:pPr>
    <w:rPr>
      <w:rFonts w:ascii="Verdana" w:eastAsiaTheme="minorHAnsi" w:hAnsi="Verdana" w:cs="Courier New"/>
      <w:szCs w:val="24"/>
      <w:lang w:val="en-US" w:eastAsia="en-US"/>
    </w:rPr>
  </w:style>
  <w:style w:type="character" w:styleId="aa">
    <w:name w:val="annotation reference"/>
    <w:basedOn w:val="a0"/>
    <w:uiPriority w:val="99"/>
    <w:semiHidden/>
    <w:unhideWhenUsed/>
    <w:rsid w:val="000A470E"/>
    <w:rPr>
      <w:sz w:val="16"/>
      <w:szCs w:val="16"/>
    </w:rPr>
  </w:style>
  <w:style w:type="paragraph" w:styleId="ab">
    <w:name w:val="annotation text"/>
    <w:basedOn w:val="a"/>
    <w:link w:val="Char5"/>
    <w:uiPriority w:val="99"/>
    <w:semiHidden/>
    <w:unhideWhenUsed/>
    <w:rsid w:val="000A470E"/>
    <w:pPr>
      <w:spacing w:line="240" w:lineRule="auto"/>
    </w:pPr>
    <w:rPr>
      <w:sz w:val="20"/>
      <w:szCs w:val="20"/>
    </w:rPr>
  </w:style>
  <w:style w:type="character" w:customStyle="1" w:styleId="Char5">
    <w:name w:val="Κείμενο σχολίου Char"/>
    <w:basedOn w:val="a0"/>
    <w:link w:val="ab"/>
    <w:uiPriority w:val="99"/>
    <w:semiHidden/>
    <w:rsid w:val="000A470E"/>
    <w:rPr>
      <w:rFonts w:ascii="Calibri" w:eastAsia="Times New Roman" w:hAnsi="Calibri" w:cs="Times New Roman"/>
      <w:sz w:val="20"/>
      <w:szCs w:val="20"/>
      <w:lang w:eastAsia="el-GR"/>
    </w:rPr>
  </w:style>
  <w:style w:type="paragraph" w:styleId="ac">
    <w:name w:val="annotation subject"/>
    <w:basedOn w:val="ab"/>
    <w:next w:val="ab"/>
    <w:link w:val="Char6"/>
    <w:uiPriority w:val="99"/>
    <w:semiHidden/>
    <w:unhideWhenUsed/>
    <w:rsid w:val="000A470E"/>
    <w:rPr>
      <w:b/>
      <w:bCs/>
    </w:rPr>
  </w:style>
  <w:style w:type="character" w:customStyle="1" w:styleId="Char6">
    <w:name w:val="Θέμα σχολίου Char"/>
    <w:basedOn w:val="Char5"/>
    <w:link w:val="ac"/>
    <w:uiPriority w:val="99"/>
    <w:semiHidden/>
    <w:rsid w:val="000A470E"/>
    <w:rPr>
      <w:b/>
      <w:bCs/>
    </w:rPr>
  </w:style>
  <w:style w:type="paragraph" w:styleId="ad">
    <w:name w:val="Revision"/>
    <w:hidden/>
    <w:uiPriority w:val="99"/>
    <w:semiHidden/>
    <w:rsid w:val="00F53F29"/>
    <w:pPr>
      <w:spacing w:after="0" w:line="240" w:lineRule="auto"/>
    </w:pPr>
    <w:rPr>
      <w:rFonts w:ascii="Calibri" w:eastAsia="Times New Roman" w:hAnsi="Calibri" w:cs="Times New Roman"/>
      <w:lang w:eastAsia="el-GR"/>
    </w:rPr>
  </w:style>
  <w:style w:type="paragraph" w:customStyle="1" w:styleId="Default">
    <w:name w:val="Default"/>
    <w:rsid w:val="00D73F6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
    <w:name w:val="Παράγραφος λίστας1"/>
    <w:basedOn w:val="a"/>
    <w:uiPriority w:val="34"/>
    <w:qFormat/>
    <w:rsid w:val="00D73F69"/>
    <w:pPr>
      <w:ind w:left="720"/>
    </w:pPr>
    <w:rPr>
      <w:rFonts w:eastAsia="Calibri" w:cs="Calibri"/>
      <w:lang w:eastAsia="en-US"/>
    </w:rPr>
  </w:style>
  <w:style w:type="character" w:styleId="ae">
    <w:name w:val="Placeholder Text"/>
    <w:basedOn w:val="a0"/>
    <w:uiPriority w:val="99"/>
    <w:semiHidden/>
    <w:rsid w:val="000623BE"/>
    <w:rPr>
      <w:color w:val="808080"/>
    </w:rPr>
  </w:style>
</w:styles>
</file>

<file path=word/webSettings.xml><?xml version="1.0" encoding="utf-8"?>
<w:webSettings xmlns:r="http://schemas.openxmlformats.org/officeDocument/2006/relationships" xmlns:w="http://schemas.openxmlformats.org/wordprocessingml/2006/main">
  <w:divs>
    <w:div w:id="104732809">
      <w:bodyDiv w:val="1"/>
      <w:marLeft w:val="0"/>
      <w:marRight w:val="0"/>
      <w:marTop w:val="0"/>
      <w:marBottom w:val="0"/>
      <w:divBdr>
        <w:top w:val="none" w:sz="0" w:space="0" w:color="auto"/>
        <w:left w:val="none" w:sz="0" w:space="0" w:color="auto"/>
        <w:bottom w:val="none" w:sz="0" w:space="0" w:color="auto"/>
        <w:right w:val="none" w:sz="0" w:space="0" w:color="auto"/>
      </w:divBdr>
    </w:div>
    <w:div w:id="221721000">
      <w:bodyDiv w:val="1"/>
      <w:marLeft w:val="0"/>
      <w:marRight w:val="0"/>
      <w:marTop w:val="0"/>
      <w:marBottom w:val="0"/>
      <w:divBdr>
        <w:top w:val="none" w:sz="0" w:space="0" w:color="auto"/>
        <w:left w:val="none" w:sz="0" w:space="0" w:color="auto"/>
        <w:bottom w:val="none" w:sz="0" w:space="0" w:color="auto"/>
        <w:right w:val="none" w:sz="0" w:space="0" w:color="auto"/>
      </w:divBdr>
    </w:div>
    <w:div w:id="319382362">
      <w:bodyDiv w:val="1"/>
      <w:marLeft w:val="0"/>
      <w:marRight w:val="0"/>
      <w:marTop w:val="0"/>
      <w:marBottom w:val="0"/>
      <w:divBdr>
        <w:top w:val="none" w:sz="0" w:space="0" w:color="auto"/>
        <w:left w:val="none" w:sz="0" w:space="0" w:color="auto"/>
        <w:bottom w:val="none" w:sz="0" w:space="0" w:color="auto"/>
        <w:right w:val="none" w:sz="0" w:space="0" w:color="auto"/>
      </w:divBdr>
    </w:div>
    <w:div w:id="509027226">
      <w:bodyDiv w:val="1"/>
      <w:marLeft w:val="0"/>
      <w:marRight w:val="0"/>
      <w:marTop w:val="0"/>
      <w:marBottom w:val="0"/>
      <w:divBdr>
        <w:top w:val="none" w:sz="0" w:space="0" w:color="auto"/>
        <w:left w:val="none" w:sz="0" w:space="0" w:color="auto"/>
        <w:bottom w:val="none" w:sz="0" w:space="0" w:color="auto"/>
        <w:right w:val="none" w:sz="0" w:space="0" w:color="auto"/>
      </w:divBdr>
    </w:div>
    <w:div w:id="828792524">
      <w:bodyDiv w:val="1"/>
      <w:marLeft w:val="0"/>
      <w:marRight w:val="0"/>
      <w:marTop w:val="0"/>
      <w:marBottom w:val="0"/>
      <w:divBdr>
        <w:top w:val="none" w:sz="0" w:space="0" w:color="auto"/>
        <w:left w:val="none" w:sz="0" w:space="0" w:color="auto"/>
        <w:bottom w:val="none" w:sz="0" w:space="0" w:color="auto"/>
        <w:right w:val="none" w:sz="0" w:space="0" w:color="auto"/>
      </w:divBdr>
    </w:div>
    <w:div w:id="947351864">
      <w:bodyDiv w:val="1"/>
      <w:marLeft w:val="0"/>
      <w:marRight w:val="0"/>
      <w:marTop w:val="0"/>
      <w:marBottom w:val="0"/>
      <w:divBdr>
        <w:top w:val="none" w:sz="0" w:space="0" w:color="auto"/>
        <w:left w:val="none" w:sz="0" w:space="0" w:color="auto"/>
        <w:bottom w:val="none" w:sz="0" w:space="0" w:color="auto"/>
        <w:right w:val="none" w:sz="0" w:space="0" w:color="auto"/>
      </w:divBdr>
    </w:div>
    <w:div w:id="1194265596">
      <w:bodyDiv w:val="1"/>
      <w:marLeft w:val="0"/>
      <w:marRight w:val="0"/>
      <w:marTop w:val="0"/>
      <w:marBottom w:val="0"/>
      <w:divBdr>
        <w:top w:val="none" w:sz="0" w:space="0" w:color="auto"/>
        <w:left w:val="none" w:sz="0" w:space="0" w:color="auto"/>
        <w:bottom w:val="none" w:sz="0" w:space="0" w:color="auto"/>
        <w:right w:val="none" w:sz="0" w:space="0" w:color="auto"/>
      </w:divBdr>
    </w:div>
    <w:div w:id="1721317831">
      <w:bodyDiv w:val="1"/>
      <w:marLeft w:val="0"/>
      <w:marRight w:val="0"/>
      <w:marTop w:val="0"/>
      <w:marBottom w:val="0"/>
      <w:divBdr>
        <w:top w:val="none" w:sz="0" w:space="0" w:color="auto"/>
        <w:left w:val="none" w:sz="0" w:space="0" w:color="auto"/>
        <w:bottom w:val="none" w:sz="0" w:space="0" w:color="auto"/>
        <w:right w:val="none" w:sz="0" w:space="0" w:color="auto"/>
      </w:divBdr>
    </w:div>
    <w:div w:id="1827433278">
      <w:bodyDiv w:val="1"/>
      <w:marLeft w:val="0"/>
      <w:marRight w:val="0"/>
      <w:marTop w:val="0"/>
      <w:marBottom w:val="0"/>
      <w:divBdr>
        <w:top w:val="none" w:sz="0" w:space="0" w:color="auto"/>
        <w:left w:val="none" w:sz="0" w:space="0" w:color="auto"/>
        <w:bottom w:val="none" w:sz="0" w:space="0" w:color="auto"/>
        <w:right w:val="none" w:sz="0" w:space="0" w:color="auto"/>
      </w:divBdr>
    </w:div>
    <w:div w:id="2030326803">
      <w:bodyDiv w:val="1"/>
      <w:marLeft w:val="0"/>
      <w:marRight w:val="0"/>
      <w:marTop w:val="0"/>
      <w:marBottom w:val="0"/>
      <w:divBdr>
        <w:top w:val="none" w:sz="0" w:space="0" w:color="auto"/>
        <w:left w:val="none" w:sz="0" w:space="0" w:color="auto"/>
        <w:bottom w:val="none" w:sz="0" w:space="0" w:color="auto"/>
        <w:right w:val="none" w:sz="0" w:space="0" w:color="auto"/>
      </w:divBdr>
    </w:div>
    <w:div w:id="2106724408">
      <w:bodyDiv w:val="1"/>
      <w:marLeft w:val="0"/>
      <w:marRight w:val="0"/>
      <w:marTop w:val="0"/>
      <w:marBottom w:val="0"/>
      <w:divBdr>
        <w:top w:val="none" w:sz="0" w:space="0" w:color="auto"/>
        <w:left w:val="none" w:sz="0" w:space="0" w:color="auto"/>
        <w:bottom w:val="none" w:sz="0" w:space="0" w:color="auto"/>
        <w:right w:val="none" w:sz="0" w:space="0" w:color="auto"/>
      </w:divBdr>
    </w:div>
    <w:div w:id="21151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32AD-B6B7-4AFA-80BF-82656587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32</Pages>
  <Words>5634</Words>
  <Characters>30424</Characters>
  <Application>Microsoft Office Word</Application>
  <DocSecurity>0</DocSecurity>
  <Lines>253</Lines>
  <Paragraphs>71</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akoktsidou</dc:creator>
  <cp:keywords/>
  <dc:description/>
  <cp:lastModifiedBy>akoktsidou</cp:lastModifiedBy>
  <cp:revision>75</cp:revision>
  <cp:lastPrinted>2016-02-01T09:20:00Z</cp:lastPrinted>
  <dcterms:created xsi:type="dcterms:W3CDTF">2015-10-09T09:09:00Z</dcterms:created>
  <dcterms:modified xsi:type="dcterms:W3CDTF">2016-02-01T10:25:00Z</dcterms:modified>
</cp:coreProperties>
</file>